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iologist-pakistan-islamabad"/>
    <w:p>
      <w:pPr>
        <w:pStyle w:val="Heading2"/>
      </w:pPr>
      <w:r>
        <w:t xml:space="preserve">Biologist –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ayesha.khan@biologist.pk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over 10 years of experience in environmental conservation, biotechnology, and ecological research. Based in Pakistan Islamabad, I specialize in addressing regional biodiversity challenges and promoting sustainable development through scientific innovation. My work bridges laboratory research with field applications, focusing on the unique ecosystems of Pakistan. I am committed to advancing biological sciences in Islamabad by fostering collaboration between academic institutions, government agencies, and local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(BSc) in Biological Sciences</w:t>
      </w:r>
      <w:r>
        <w:br/>
      </w:r>
      <w:r>
        <w:t xml:space="preserve">Lahore University of Management Sciences (LUMS), Pakistan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Biology</w:t>
      </w:r>
      <w:r>
        <w:br/>
      </w:r>
      <w:r>
        <w:t xml:space="preserve">Quaid-i-Azam University, Islamabad, Pakistan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Biotechnology</w:t>
      </w:r>
      <w:r>
        <w:br/>
      </w:r>
      <w:r>
        <w:t xml:space="preserve">National Institute of Biotechnology (NIB), Islamabad, Pakistan</w:t>
      </w:r>
      <w:r>
        <w:br/>
      </w:r>
      <w:r>
        <w:t xml:space="preserve">Graduated: 2017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search-biologist"/>
    <w:p>
      <w:pPr>
        <w:pStyle w:val="Heading4"/>
      </w:pPr>
      <w:r>
        <w:t xml:space="preserve">Senior Research Biologist</w:t>
      </w:r>
    </w:p>
    <w:p>
      <w:pPr>
        <w:pStyle w:val="FirstParagraph"/>
      </w:pPr>
      <w:r>
        <w:rPr>
          <w:bCs/>
          <w:b/>
        </w:rPr>
        <w:t xml:space="preserve">Pakistan Institute of Environmental Sciences (PIES), Islamabad, Pakistan</w:t>
      </w:r>
      <w:r>
        <w:br/>
      </w:r>
      <w: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biodiversity conservation in the Himalayan region of Pakistan, focusing on endangered species like the Snow Leopard and Himalayan Brown Bear.</w:t>
      </w:r>
    </w:p>
    <w:p>
      <w:pPr>
        <w:numPr>
          <w:ilvl w:val="0"/>
          <w:numId w:val="1002"/>
        </w:numPr>
        <w:pStyle w:val="Compact"/>
      </w:pPr>
      <w:r>
        <w:t xml:space="preserve">Collaborated with the International Union for Conservation of Nature (IUCN) to develop community-based conservation strategies for Islamabad’s urban green spaces.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journals such as *Journal of Environmental Science in Pakistan* and *Biotechnology Reports*.</w:t>
      </w:r>
    </w:p>
    <w:p>
      <w:pPr>
        <w:numPr>
          <w:ilvl w:val="0"/>
          <w:numId w:val="1002"/>
        </w:numPr>
        <w:pStyle w:val="Compact"/>
      </w:pPr>
      <w:r>
        <w:t xml:space="preserve">Provided scientific expertise to the Ministry of Environment, Pakistan, on policy frameworks for sustainable land use in Islamabad.</w:t>
      </w:r>
    </w:p>
    <w:bookmarkEnd w:id="23"/>
    <w:bookmarkStart w:id="24" w:name="biotechnologist"/>
    <w:p>
      <w:pPr>
        <w:pStyle w:val="Heading4"/>
      </w:pPr>
      <w:r>
        <w:t xml:space="preserve">Biotechnologist</w:t>
      </w:r>
    </w:p>
    <w:p>
      <w:pPr>
        <w:pStyle w:val="FirstParagraph"/>
      </w:pPr>
      <w:r>
        <w:rPr>
          <w:bCs/>
          <w:b/>
        </w:rPr>
        <w:t xml:space="preserve">National Institute of Biotechnology (NIB), Islamabad, Pakistan</w:t>
      </w:r>
      <w:r>
        <w:br/>
      </w:r>
      <w:r>
        <w:t xml:space="preserve">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Developed biofertilizer prototypes to enhance crop yields in arid regions of Pakistan, reducing dependency on chemical fertilizers.</w:t>
      </w:r>
    </w:p>
    <w:p>
      <w:pPr>
        <w:numPr>
          <w:ilvl w:val="0"/>
          <w:numId w:val="1003"/>
        </w:numPr>
        <w:pStyle w:val="Compact"/>
      </w:pPr>
      <w:r>
        <w:t xml:space="preserve">Conducted genetic modification studies on drought-resistant crops, supported by the Pakistan Agricultural Research Council.</w:t>
      </w:r>
    </w:p>
    <w:p>
      <w:pPr>
        <w:numPr>
          <w:ilvl w:val="0"/>
          <w:numId w:val="1003"/>
        </w:numPr>
        <w:pStyle w:val="Compact"/>
      </w:pPr>
      <w:r>
        <w:t xml:space="preserve">Trained 50+ researchers in modern biotechnology techniques at NIB’s Islamabad campus.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Quaid-i-Azam University, Islamabad, Pakistan</w:t>
      </w:r>
      <w:r>
        <w:br/>
      </w:r>
      <w:r>
        <w:t xml:space="preserve">July 2013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a project on microbial diversity in the Indus River Basin, focusing on water quality assessment.</w:t>
      </w:r>
    </w:p>
    <w:p>
      <w:pPr>
        <w:numPr>
          <w:ilvl w:val="0"/>
          <w:numId w:val="1004"/>
        </w:numPr>
        <w:pStyle w:val="Compact"/>
      </w:pPr>
      <w:r>
        <w:t xml:space="preserve">Collected and analyzed soil samples from Islamabad’s agricultural zones to evaluate heavy metal contamination.</w:t>
      </w:r>
    </w:p>
    <w:bookmarkEnd w:id="25"/>
    <w:bookmarkEnd w:id="26"/>
    <w:bookmarkStart w:id="29" w:name="research-experience"/>
    <w:p>
      <w:pPr>
        <w:pStyle w:val="Heading3"/>
      </w:pPr>
      <w:r>
        <w:t xml:space="preserve">Research Experience</w:t>
      </w:r>
    </w:p>
    <w:bookmarkStart w:id="27" w:name="Xdd3311a7011a2b63758585030d6409f29298867"/>
    <w:p>
      <w:pPr>
        <w:pStyle w:val="Heading4"/>
      </w:pPr>
      <w:r>
        <w:t xml:space="preserve">Project: Biodiversity Conservation in the Margalla Hills, Islamabad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Pakistan Environmental Protection Agency (Pak-EPA)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2020–2023</w:t>
      </w:r>
    </w:p>
    <w:p>
      <w:pPr>
        <w:numPr>
          <w:ilvl w:val="0"/>
          <w:numId w:val="1005"/>
        </w:numPr>
        <w:pStyle w:val="Compact"/>
      </w:pPr>
      <w:r>
        <w:t xml:space="preserve">Conducted ecological surveys of flora and fauna in the Margalla Hills, identifying 15+ new species.</w:t>
      </w:r>
    </w:p>
    <w:p>
      <w:pPr>
        <w:numPr>
          <w:ilvl w:val="0"/>
          <w:numId w:val="1005"/>
        </w:numPr>
        <w:pStyle w:val="Compact"/>
      </w:pPr>
      <w:r>
        <w:t xml:space="preserve">Published a report on habitat fragmentation and its impact on wildlife corridors, which informed Islamabad’s urban planning policies.</w:t>
      </w:r>
    </w:p>
    <w:bookmarkEnd w:id="27"/>
    <w:bookmarkStart w:id="28" w:name="Xd394080c96a937cfceb33b75293bb8f07540b5e"/>
    <w:p>
      <w:pPr>
        <w:pStyle w:val="Heading4"/>
      </w:pPr>
      <w:r>
        <w:t xml:space="preserve">Project: Bioremediation of Industrial Wastewater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Ministry of Science and Technology, Pakistan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2017–2019</w:t>
      </w:r>
    </w:p>
    <w:p>
      <w:pPr>
        <w:numPr>
          <w:ilvl w:val="0"/>
          <w:numId w:val="1006"/>
        </w:numPr>
        <w:pStyle w:val="Compact"/>
      </w:pPr>
      <w:r>
        <w:t xml:space="preserve">Developed a microbial-based system to treat textile industry effluents in Islamabad’s industrial zones.</w:t>
      </w:r>
    </w:p>
    <w:p>
      <w:pPr>
        <w:numPr>
          <w:ilvl w:val="0"/>
          <w:numId w:val="1006"/>
        </w:numPr>
        <w:pStyle w:val="Compact"/>
      </w:pPr>
      <w:r>
        <w:t xml:space="preserve">Cross-verified results with the Pakistan Council of Scientific and Industrial Research (PCSIR).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DNA sequencing, cell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 programming, Python (Pandas/NumPy),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Remote sensing (ArcGIS), ecological sampling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Management System (EMS) Certification</w:t>
      </w:r>
      <w:r>
        <w:br/>
      </w:r>
      <w:r>
        <w:t xml:space="preserve">Pakistan Environmental Protection Agency,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Biotechnology Ethics Training</w:t>
      </w:r>
      <w:r>
        <w:br/>
      </w:r>
      <w:r>
        <w:t xml:space="preserve">National Institute of Biotechnology, 2019</w:t>
      </w:r>
    </w:p>
    <w:bookmarkEnd w:id="31"/>
    <w:bookmarkStart w:id="32" w:name="publications-projects"/>
    <w:p>
      <w:pPr>
        <w:pStyle w:val="Heading3"/>
      </w:pPr>
      <w:r>
        <w:t xml:space="preserve">Publications &amp; Projects</w:t>
      </w:r>
    </w:p>
    <w:p>
      <w:pPr>
        <w:numPr>
          <w:ilvl w:val="0"/>
          <w:numId w:val="1009"/>
        </w:numPr>
        <w:pStyle w:val="Compact"/>
      </w:pPr>
      <w:r>
        <w:t xml:space="preserve">Khan, A. (2022). "Conservation Strategies for Snow Leopards in the Pakistani Himalayas." *Journal of Environmental Science in Pakistan*, 15(3), 45–60.</w:t>
      </w:r>
    </w:p>
    <w:p>
      <w:pPr>
        <w:numPr>
          <w:ilvl w:val="0"/>
          <w:numId w:val="1009"/>
        </w:numPr>
        <w:pStyle w:val="Compact"/>
      </w:pPr>
      <w:r>
        <w:t xml:space="preserve">Khan, A., &amp; Ali, S. (2021). "Bioremediation of Textile Dyes Using Novel Microbial Strains." *Biotechnology Reports*, 30, 100–112.</w:t>
      </w:r>
    </w:p>
    <w:p>
      <w:pPr>
        <w:numPr>
          <w:ilvl w:val="0"/>
          <w:numId w:val="1009"/>
        </w:numPr>
        <w:pStyle w:val="Compact"/>
      </w:pPr>
      <w:r>
        <w:t xml:space="preserve">Project: "Sustainable Agriculture in Islamabad’s Urban Fringes" – Funded by the World Bank, 2023.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Pakistan Society of Biologists (PSB)</w:t>
      </w:r>
    </w:p>
    <w:p>
      <w:pPr>
        <w:numPr>
          <w:ilvl w:val="0"/>
          <w:numId w:val="1010"/>
        </w:numPr>
        <w:pStyle w:val="Compact"/>
      </w:pPr>
      <w:r>
        <w:t xml:space="preserve">International Society for Environmental Epidemiology (ISEE)</w:t>
      </w:r>
    </w:p>
    <w:p>
      <w:pPr>
        <w:numPr>
          <w:ilvl w:val="0"/>
          <w:numId w:val="1010"/>
        </w:numPr>
        <w:pStyle w:val="Compact"/>
      </w:pPr>
      <w:r>
        <w:t xml:space="preserve">Member, Islamabad Science Council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2025-12-10T11:42:23Z</dcterms:created>
  <dcterms:modified xsi:type="dcterms:W3CDTF">2025-12-10T11:42:23Z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