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Egypt</w:t>
      </w:r>
      <w:r>
        <w:t xml:space="preserve"> </w:t>
      </w:r>
      <w:r>
        <w:t xml:space="preserve">Alexandria</w:t>
      </w:r>
    </w:p>
    <w:bookmarkStart w:id="33" w:name="curriculum-vitae"/>
    <w:p>
      <w:pPr>
        <w:pStyle w:val="Heading1"/>
      </w:pPr>
      <w:r>
        <w:t xml:space="preserve">Curriculum Vitae</w:t>
      </w:r>
    </w:p>
    <w:bookmarkStart w:id="20" w:name="biomedical-engineer---egypt-alexandria"/>
    <w:p>
      <w:pPr>
        <w:pStyle w:val="Heading2"/>
      </w:pPr>
      <w:r>
        <w:t xml:space="preserve">Biomedical Engineer - Egypt Alexandria</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ahmed.biomed@gmail.com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Biomedical Engineer with over [X years] of experience in designing, developing, and implementing innovative medical technologies tailored to the unique healthcare challenges of Egypt Alexandria. Proficient in merging engineering principles with biological sciences to improve diagnostic tools, medical devices, and patient care solutions. Committed to advancing healthcare infrastructure in Alexandria through research-driven projects and collaboration with local institutions.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t xml:space="preserve">, Alexandria University, Egypt (Graduated: 20XX)</w:t>
      </w:r>
    </w:p>
    <w:p>
      <w:pPr>
        <w:numPr>
          <w:ilvl w:val="1"/>
          <w:numId w:val="1002"/>
        </w:numPr>
        <w:pStyle w:val="Compact"/>
      </w:pPr>
      <w:r>
        <w:t xml:space="preserve">Relevant Coursework: Biomechanics, Medical Imaging, Signal Processing, Biomaterials</w:t>
      </w:r>
    </w:p>
    <w:p>
      <w:pPr>
        <w:numPr>
          <w:ilvl w:val="1"/>
          <w:numId w:val="1002"/>
        </w:numPr>
        <w:pStyle w:val="Compact"/>
      </w:pPr>
      <w:r>
        <w:t xml:space="preserve">Thesis: "Development of a Low-Cost Prosthetic Limb for Rural Communities in Alexandria"</w:t>
      </w:r>
    </w:p>
    <w:p>
      <w:pPr>
        <w:numPr>
          <w:ilvl w:val="0"/>
          <w:numId w:val="1001"/>
        </w:numPr>
        <w:pStyle w:val="Compact"/>
      </w:pPr>
      <w:r>
        <w:rPr>
          <w:bCs/>
          <w:b/>
        </w:rPr>
        <w:t xml:space="preserve">MSc in Biomedical Engineering</w:t>
      </w:r>
      <w:r>
        <w:t xml:space="preserve">, Cairo University, Egypt (Graduated: 20XX)</w:t>
      </w:r>
    </w:p>
    <w:p>
      <w:pPr>
        <w:numPr>
          <w:ilvl w:val="1"/>
          <w:numId w:val="1003"/>
        </w:numPr>
        <w:pStyle w:val="Compact"/>
      </w:pPr>
      <w:r>
        <w:t xml:space="preserve">Specialization: Medical Device Design and Human-Computer Interaction</w:t>
      </w:r>
    </w:p>
    <w:p>
      <w:pPr>
        <w:numPr>
          <w:ilvl w:val="1"/>
          <w:numId w:val="1003"/>
        </w:numPr>
        <w:pStyle w:val="Compact"/>
      </w:pPr>
      <w:r>
        <w:t xml:space="preserve">Research Project: "AI-Driven Diagnostic Tools for Early Detection of Diabetic Retinopathy in Egyptian Populations"</w:t>
      </w:r>
    </w:p>
    <w:bookmarkEnd w:id="22"/>
    <w:bookmarkStart w:id="26" w:name="work-experience"/>
    <w:p>
      <w:pPr>
        <w:pStyle w:val="Heading2"/>
      </w:pPr>
      <w:r>
        <w:t xml:space="preserve">Work Experience</w:t>
      </w:r>
    </w:p>
    <w:bookmarkStart w:id="23" w:name="biomedical-engineer"/>
    <w:p>
      <w:pPr>
        <w:pStyle w:val="Heading3"/>
      </w:pPr>
      <w:r>
        <w:t xml:space="preserve">Biomedical Engineer</w:t>
      </w:r>
    </w:p>
    <w:p>
      <w:pPr>
        <w:pStyle w:val="FirstParagraph"/>
      </w:pPr>
      <w:r>
        <w:rPr>
          <w:bCs/>
          <w:b/>
        </w:rPr>
        <w:t xml:space="preserve">Alexandria General Hospital, Egypt</w:t>
      </w:r>
      <w:r>
        <w:t xml:space="preserve"> </w:t>
      </w:r>
      <w:r>
        <w:t xml:space="preserve">| [Year - Present]</w:t>
      </w:r>
    </w:p>
    <w:p>
      <w:pPr>
        <w:numPr>
          <w:ilvl w:val="0"/>
          <w:numId w:val="1004"/>
        </w:numPr>
        <w:pStyle w:val="Compact"/>
      </w:pPr>
      <w:r>
        <w:t xml:space="preserve">Led the development of a portable ECG monitoring system adapted for use in remote areas of Alexandria, improving access to cardiac care.</w:t>
      </w:r>
    </w:p>
    <w:p>
      <w:pPr>
        <w:numPr>
          <w:ilvl w:val="0"/>
          <w:numId w:val="1004"/>
        </w:numPr>
        <w:pStyle w:val="Compact"/>
      </w:pPr>
      <w:r>
        <w:t xml:space="preserve">Collaborated with clinicians to design and optimize surgical instruments tailored for local healthcare facilities, reducing costs by 20%.</w:t>
      </w:r>
    </w:p>
    <w:p>
      <w:pPr>
        <w:numPr>
          <w:ilvl w:val="0"/>
          <w:numId w:val="1004"/>
        </w:numPr>
        <w:pStyle w:val="Compact"/>
      </w:pPr>
      <w:r>
        <w:t xml:space="preserve">Conducted training workshops on medical device maintenance for hospital staff in Alexandria, ensuring sustainable use of technology.</w:t>
      </w:r>
    </w:p>
    <w:bookmarkEnd w:id="23"/>
    <w:bookmarkStart w:id="24" w:name="research-assistant"/>
    <w:p>
      <w:pPr>
        <w:pStyle w:val="Heading3"/>
      </w:pPr>
      <w:r>
        <w:t xml:space="preserve">Research Assistant</w:t>
      </w:r>
    </w:p>
    <w:p>
      <w:pPr>
        <w:pStyle w:val="FirstParagraph"/>
      </w:pPr>
      <w:r>
        <w:rPr>
          <w:bCs/>
          <w:b/>
        </w:rPr>
        <w:t xml:space="preserve">Alexandria University Research Center for Biomedical Innovation, Egypt</w:t>
      </w:r>
      <w:r>
        <w:t xml:space="preserve"> </w:t>
      </w:r>
      <w:r>
        <w:t xml:space="preserve">| [Year - Year]</w:t>
      </w:r>
    </w:p>
    <w:p>
      <w:pPr>
        <w:numPr>
          <w:ilvl w:val="0"/>
          <w:numId w:val="1005"/>
        </w:numPr>
        <w:pStyle w:val="Compact"/>
      </w:pPr>
      <w:r>
        <w:t xml:space="preserve">Participated in a project funded by the Egyptian Ministry of Health to create 3D-printed orthopedic implants for patients in Alexandria.</w:t>
      </w:r>
    </w:p>
    <w:p>
      <w:pPr>
        <w:numPr>
          <w:ilvl w:val="0"/>
          <w:numId w:val="1005"/>
        </w:numPr>
        <w:pStyle w:val="Compact"/>
      </w:pPr>
      <w:r>
        <w:t xml:space="preserve">Published a paper on "Biomaterials for Tissue Engineering in Arid Climates" in the Journal of Biomedical Innovation (20XX).</w:t>
      </w:r>
    </w:p>
    <w:p>
      <w:pPr>
        <w:numPr>
          <w:ilvl w:val="0"/>
          <w:numId w:val="1005"/>
        </w:numPr>
        <w:pStyle w:val="Compact"/>
      </w:pPr>
      <w:r>
        <w:t xml:space="preserve">Presented findings at the International Conference on Biomedical Technologies in Cairo, highlighting solutions for Egypt Alexandria's healthcare needs.</w:t>
      </w:r>
    </w:p>
    <w:bookmarkEnd w:id="24"/>
    <w:bookmarkStart w:id="25" w:name="freelance-consultant"/>
    <w:p>
      <w:pPr>
        <w:pStyle w:val="Heading3"/>
      </w:pPr>
      <w:r>
        <w:t xml:space="preserve">Freelance Consultant</w:t>
      </w:r>
    </w:p>
    <w:p>
      <w:pPr>
        <w:pStyle w:val="FirstParagraph"/>
      </w:pPr>
      <w:r>
        <w:rPr>
          <w:bCs/>
          <w:b/>
        </w:rPr>
        <w:t xml:space="preserve">Independent Projects, Egypt</w:t>
      </w:r>
      <w:r>
        <w:t xml:space="preserve"> </w:t>
      </w:r>
      <w:r>
        <w:t xml:space="preserve">| [Year - Year]</w:t>
      </w:r>
    </w:p>
    <w:p>
      <w:pPr>
        <w:numPr>
          <w:ilvl w:val="0"/>
          <w:numId w:val="1006"/>
        </w:numPr>
        <w:pStyle w:val="Compact"/>
      </w:pPr>
      <w:r>
        <w:t xml:space="preserve">Designed a mobile health application for diabetes management, used by over 500 patients in Alexandria.</w:t>
      </w:r>
    </w:p>
    <w:p>
      <w:pPr>
        <w:numPr>
          <w:ilvl w:val="0"/>
          <w:numId w:val="1006"/>
        </w:numPr>
        <w:pStyle w:val="Compact"/>
      </w:pPr>
      <w:r>
        <w:t xml:space="preserve">Advised local startups on medical device prototyping, focusing on affordability and scalability for Egyptian markets.</w:t>
      </w:r>
    </w:p>
    <w:bookmarkEnd w:id="25"/>
    <w:bookmarkEnd w:id="26"/>
    <w:bookmarkStart w:id="27" w:name="skills"/>
    <w:p>
      <w:pPr>
        <w:pStyle w:val="Heading2"/>
      </w:pPr>
      <w:r>
        <w:t xml:space="preserve">Skills</w:t>
      </w:r>
    </w:p>
    <w:p>
      <w:pPr>
        <w:numPr>
          <w:ilvl w:val="0"/>
          <w:numId w:val="1007"/>
        </w:numPr>
        <w:pStyle w:val="Compact"/>
      </w:pPr>
      <w:r>
        <w:rPr>
          <w:bCs/>
          <w:b/>
        </w:rPr>
        <w:t xml:space="preserve">Technical:</w:t>
      </w:r>
      <w:r>
        <w:t xml:space="preserve"> </w:t>
      </w:r>
      <w:r>
        <w:t xml:space="preserve">MATLAB, SolidWorks, CAD software, Medical Imaging (MRI/CT), Signal Processing</w:t>
      </w:r>
    </w:p>
    <w:p>
      <w:pPr>
        <w:numPr>
          <w:ilvl w:val="0"/>
          <w:numId w:val="1007"/>
        </w:numPr>
        <w:pStyle w:val="Compact"/>
      </w:pPr>
      <w:r>
        <w:rPr>
          <w:bCs/>
          <w:b/>
        </w:rPr>
        <w:t xml:space="preserve">Software:</w:t>
      </w:r>
      <w:r>
        <w:t xml:space="preserve"> </w:t>
      </w:r>
      <w:r>
        <w:t xml:space="preserve">Python (for AI diagnostics), LabVIEW, SPSS (data analysis)</w:t>
      </w:r>
    </w:p>
    <w:p>
      <w:pPr>
        <w:numPr>
          <w:ilvl w:val="0"/>
          <w:numId w:val="1007"/>
        </w:numPr>
        <w:pStyle w:val="Compact"/>
      </w:pPr>
      <w:r>
        <w:rPr>
          <w:bCs/>
          <w:b/>
        </w:rPr>
        <w:t xml:space="preserve">Languages:</w:t>
      </w:r>
      <w:r>
        <w:t xml:space="preserve"> </w:t>
      </w:r>
      <w:r>
        <w:t xml:space="preserve">Arabic (fluent), English (proficient in technical writing and communication)</w:t>
      </w:r>
    </w:p>
    <w:p>
      <w:pPr>
        <w:numPr>
          <w:ilvl w:val="0"/>
          <w:numId w:val="1007"/>
        </w:numPr>
        <w:pStyle w:val="Compact"/>
      </w:pPr>
      <w:r>
        <w:rPr>
          <w:bCs/>
          <w:b/>
        </w:rPr>
        <w:t xml:space="preserve">Soft Skills:</w:t>
      </w:r>
      <w:r>
        <w:t xml:space="preserve"> </w:t>
      </w:r>
      <w:r>
        <w:t xml:space="preserve">Problem-solving, Cross-disciplinary collaboration, Project Management</w:t>
      </w:r>
    </w:p>
    <w:bookmarkEnd w:id="27"/>
    <w:bookmarkStart w:id="28" w:name="certifications-trainings"/>
    <w:p>
      <w:pPr>
        <w:pStyle w:val="Heading2"/>
      </w:pPr>
      <w:r>
        <w:t xml:space="preserve">Certifications &amp; Trainings</w:t>
      </w:r>
    </w:p>
    <w:p>
      <w:pPr>
        <w:numPr>
          <w:ilvl w:val="0"/>
          <w:numId w:val="1008"/>
        </w:numPr>
        <w:pStyle w:val="Compact"/>
      </w:pPr>
      <w:r>
        <w:rPr>
          <w:bCs/>
          <w:b/>
        </w:rPr>
        <w:t xml:space="preserve">Certified Biomedical Equipment Technician (CBET)</w:t>
      </w:r>
      <w:r>
        <w:t xml:space="preserve">, Association for the Advancement of Medical Instrumentation (AAMI), USA (20XX)</w:t>
      </w:r>
    </w:p>
    <w:p>
      <w:pPr>
        <w:numPr>
          <w:ilvl w:val="0"/>
          <w:numId w:val="1008"/>
        </w:numPr>
        <w:pStyle w:val="Compact"/>
      </w:pPr>
      <w:r>
        <w:rPr>
          <w:bCs/>
          <w:b/>
        </w:rPr>
        <w:t xml:space="preserve">Training on ISO 13485:2016 Standards for Medical Devices</w:t>
      </w:r>
      <w:r>
        <w:t xml:space="preserve">, Egyptian Society of Engineers, Alexandria (20XX)</w:t>
      </w:r>
    </w:p>
    <w:p>
      <w:pPr>
        <w:numPr>
          <w:ilvl w:val="0"/>
          <w:numId w:val="1008"/>
        </w:numPr>
        <w:pStyle w:val="Compact"/>
      </w:pPr>
      <w:r>
        <w:rPr>
          <w:bCs/>
          <w:b/>
        </w:rPr>
        <w:t xml:space="preserve">Workshop on AI in Healthcare</w:t>
      </w:r>
      <w:r>
        <w:t xml:space="preserve">, Alexandria University (20XX)</w:t>
      </w:r>
    </w:p>
    <w:bookmarkEnd w:id="28"/>
    <w:bookmarkStart w:id="29" w:name="projects-research-activities"/>
    <w:p>
      <w:pPr>
        <w:pStyle w:val="Heading2"/>
      </w:pPr>
      <w:r>
        <w:t xml:space="preserve">Projects &amp; Research Activities</w:t>
      </w:r>
    </w:p>
    <w:p>
      <w:pPr>
        <w:numPr>
          <w:ilvl w:val="0"/>
          <w:numId w:val="1009"/>
        </w:numPr>
        <w:pStyle w:val="Compact"/>
      </w:pPr>
      <w:r>
        <w:rPr>
          <w:bCs/>
          <w:b/>
        </w:rPr>
        <w:t xml:space="preserve">"Smart Prosthetics for Alexandria's Amputees"</w:t>
      </w:r>
      <w:r>
        <w:t xml:space="preserve"> </w:t>
      </w:r>
      <w:r>
        <w:t xml:space="preserve">– Developed a low-cost, sensor-based prosthetic limb with real-time feedback, supported by the Alexandria Innovation Fund (20XX).</w:t>
      </w:r>
    </w:p>
    <w:p>
      <w:pPr>
        <w:numPr>
          <w:ilvl w:val="0"/>
          <w:numId w:val="1009"/>
        </w:numPr>
        <w:pStyle w:val="Compact"/>
      </w:pPr>
      <w:r>
        <w:rPr>
          <w:bCs/>
          <w:b/>
        </w:rPr>
        <w:t xml:space="preserve">"Renewable Energy-Powered Medical Equipment"</w:t>
      </w:r>
      <w:r>
        <w:t xml:space="preserve"> </w:t>
      </w:r>
      <w:r>
        <w:t xml:space="preserve">– Designed solar-powered diagnostic tools for rural clinics in Alexandria, funded by the Egyptian Ministry of Electricity.</w:t>
      </w:r>
    </w:p>
    <w:p>
      <w:pPr>
        <w:numPr>
          <w:ilvl w:val="0"/>
          <w:numId w:val="1009"/>
        </w:numPr>
        <w:pStyle w:val="Compact"/>
      </w:pPr>
      <w:r>
        <w:rPr>
          <w:bCs/>
          <w:b/>
        </w:rPr>
        <w:t xml:space="preserve">"Biomedical Engineering in Emergency Response"</w:t>
      </w:r>
      <w:r>
        <w:t xml:space="preserve"> </w:t>
      </w:r>
      <w:r>
        <w:t xml:space="preserve">– Coordinated with the Alexandria Red Crescent to create portable medical kits for disaster zones.</w:t>
      </w:r>
    </w:p>
    <w:bookmarkEnd w:id="29"/>
    <w:bookmarkStart w:id="30" w:name="languages"/>
    <w:p>
      <w:pPr>
        <w:pStyle w:val="Heading2"/>
      </w:pPr>
      <w:r>
        <w:t xml:space="preserve">Languages</w:t>
      </w:r>
    </w:p>
    <w:p>
      <w:pPr>
        <w:numPr>
          <w:ilvl w:val="0"/>
          <w:numId w:val="1010"/>
        </w:numPr>
        <w:pStyle w:val="Compact"/>
      </w:pPr>
      <w:r>
        <w:t xml:space="preserve">Arabic (Native)</w:t>
      </w:r>
    </w:p>
    <w:p>
      <w:pPr>
        <w:numPr>
          <w:ilvl w:val="0"/>
          <w:numId w:val="1010"/>
        </w:numPr>
        <w:pStyle w:val="Compact"/>
      </w:pPr>
      <w:r>
        <w:t xml:space="preserve">English (Fluent in technical documentation and presentations)</w:t>
      </w:r>
    </w:p>
    <w:p>
      <w:pPr>
        <w:numPr>
          <w:ilvl w:val="0"/>
          <w:numId w:val="1010"/>
        </w:numPr>
        <w:pStyle w:val="Compact"/>
      </w:pPr>
      <w:r>
        <w:t xml:space="preserve">French (Basic reading/writing)</w:t>
      </w:r>
    </w:p>
    <w:bookmarkEnd w:id="30"/>
    <w:bookmarkStart w:id="31" w:name="publications-presentations"/>
    <w:p>
      <w:pPr>
        <w:pStyle w:val="Heading2"/>
      </w:pPr>
      <w:r>
        <w:t xml:space="preserve">Publications &amp; Presentations</w:t>
      </w:r>
    </w:p>
    <w:p>
      <w:pPr>
        <w:numPr>
          <w:ilvl w:val="0"/>
          <w:numId w:val="1011"/>
        </w:numPr>
        <w:pStyle w:val="Compact"/>
      </w:pPr>
      <w:r>
        <w:rPr>
          <w:bCs/>
          <w:b/>
        </w:rPr>
        <w:t xml:space="preserve">"Innovative Solutions for Diabetic Care in Egypt"</w:t>
      </w:r>
      <w:r>
        <w:t xml:space="preserve">, Presented at the Egyptian Biomedical Engineering Conference, Alexandria (20XX).</w:t>
      </w:r>
    </w:p>
    <w:p>
      <w:pPr>
        <w:numPr>
          <w:ilvl w:val="0"/>
          <w:numId w:val="1011"/>
        </w:numPr>
        <w:pStyle w:val="Compact"/>
      </w:pPr>
      <w:r>
        <w:rPr>
          <w:bCs/>
          <w:b/>
        </w:rPr>
        <w:t xml:space="preserve">"3D Printing in Orthopedic Applications"</w:t>
      </w:r>
      <w:r>
        <w:t xml:space="preserve">, Published in the International Journal of Biomedical Engineering (20XX).</w:t>
      </w:r>
    </w:p>
    <w:p>
      <w:pPr>
        <w:numPr>
          <w:ilvl w:val="0"/>
          <w:numId w:val="1011"/>
        </w:numPr>
        <w:pStyle w:val="Compact"/>
      </w:pPr>
      <w:r>
        <w:rPr>
          <w:bCs/>
          <w:b/>
        </w:rPr>
        <w:t xml:space="preserve">"Biomaterials for Sustainable Healthcare"</w:t>
      </w:r>
      <w:r>
        <w:t xml:space="preserve">, Invited talk at the Alexandria Science Fair, 20XX.</w:t>
      </w:r>
    </w:p>
    <w:bookmarkEnd w:id="31"/>
    <w:bookmarkStart w:id="32" w:name="references"/>
    <w:p>
      <w:pPr>
        <w:pStyle w:val="Heading2"/>
      </w:pPr>
      <w:r>
        <w:t xml:space="preserve">References</w:t>
      </w:r>
    </w:p>
    <w:p>
      <w:pPr>
        <w:pStyle w:val="FirstParagraph"/>
      </w:pPr>
      <w:r>
        <w:t xml:space="preserve">Available upon request. Contact: ahmed.biomed@gmail.com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Egypt Alexandria</dc:title>
  <dc:creator/>
  <dc:language>en</dc:language>
  <cp:keywords/>
  <dcterms:created xsi:type="dcterms:W3CDTF">2025-12-07T18:17:48Z</dcterms:created>
  <dcterms:modified xsi:type="dcterms:W3CDTF">2025-12-07T18:17:48Z</dcterms:modified>
</cp:coreProperties>
</file>

<file path=docProps/custom.xml><?xml version="1.0" encoding="utf-8"?>
<Properties xmlns="http://schemas.openxmlformats.org/officeDocument/2006/custom-properties" xmlns:vt="http://schemas.openxmlformats.org/officeDocument/2006/docPropsVTypes"/>
</file>