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India</w:t>
      </w:r>
      <w:r>
        <w:t xml:space="preserve"> </w:t>
      </w:r>
      <w:r>
        <w:t xml:space="preserve">Mumbai</w:t>
      </w:r>
    </w:p>
    <w:bookmarkStart w:id="35" w:name="curriculum-vitae"/>
    <w:p>
      <w:pPr>
        <w:pStyle w:val="Heading1"/>
      </w:pPr>
      <w:r>
        <w:t xml:space="preserve">Curriculum Vitae</w:t>
      </w:r>
    </w:p>
    <w:bookmarkStart w:id="34" w:name="biomedical-engineer---india-mumbai"/>
    <w:p>
      <w:pPr>
        <w:pStyle w:val="Heading2"/>
      </w:pPr>
      <w:r>
        <w:t xml:space="preserve">Biomedical Engineer - India Mumbai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Start w:id="20" w:name="professional-summary"/>
    <w:p>
      <w:pPr>
        <w:pStyle w:val="Heading3"/>
      </w:pPr>
      <w:r>
        <w:t xml:space="preserve">Professional Summary</w:t>
      </w:r>
    </w:p>
    <w:p>
      <w:pPr>
        <w:pStyle w:val="FirstParagraph"/>
      </w:pPr>
      <w:r>
        <w:t xml:space="preserve">A dedicated Biomedical Engineer with [X years] of experience in designing innovative medical devices, optimizing healthcare technologies, and contributing to India’s evolving healthcare landscape. Based in Mumbai, I specialize in bridging engineering principles with clinical needs to address challenges specific to India's diverse population. My work emphasizes affordability, scalability, and accessibility of biomedical solutions tailored for urban and rural settings across the country.</w:t>
      </w:r>
    </w:p>
    <w:bookmarkEnd w:id="20"/>
    <w:bookmarkStart w:id="21" w:name="education"/>
    <w:p>
      <w:pPr>
        <w:pStyle w:val="Heading3"/>
      </w:pPr>
      <w:r>
        <w:t xml:space="preserve">Education</w:t>
      </w:r>
    </w:p>
    <w:p>
      <w:pPr>
        <w:numPr>
          <w:ilvl w:val="0"/>
          <w:numId w:val="1001"/>
        </w:numPr>
        <w:pStyle w:val="Compact"/>
      </w:pPr>
      <w:r>
        <w:rPr>
          <w:bCs/>
          <w:b/>
        </w:rPr>
        <w:t xml:space="preserve">Bachelor of Technology (BTech) in Biomedical Engineering</w:t>
      </w:r>
      <w:r>
        <w:br/>
      </w:r>
      <w:r>
        <w:t xml:space="preserve">[University Name], Mumbai, India</w:t>
      </w:r>
      <w:r>
        <w:br/>
      </w:r>
      <w:r>
        <w:t xml:space="preserve">Graduated: [Year]</w:t>
      </w:r>
    </w:p>
    <w:p>
      <w:pPr>
        <w:numPr>
          <w:ilvl w:val="0"/>
          <w:numId w:val="1001"/>
        </w:numPr>
        <w:pStyle w:val="Compact"/>
      </w:pPr>
      <w:r>
        <w:rPr>
          <w:bCs/>
          <w:b/>
        </w:rPr>
        <w:t xml:space="preserve">Masters in Biomedical Engineering (M.Tech)</w:t>
      </w:r>
      <w:r>
        <w:br/>
      </w:r>
      <w:r>
        <w:t xml:space="preserve">IIT Bombay, Mumbai, India</w:t>
      </w:r>
      <w:r>
        <w:br/>
      </w:r>
      <w:r>
        <w:t xml:space="preserve">Graduated: [Year]</w:t>
      </w:r>
    </w:p>
    <w:bookmarkEnd w:id="21"/>
    <w:bookmarkStart w:id="24" w:name="professional-experience"/>
    <w:p>
      <w:pPr>
        <w:pStyle w:val="Heading3"/>
      </w:pPr>
      <w:r>
        <w:t xml:space="preserve">Professional Experience</w:t>
      </w:r>
    </w:p>
    <w:bookmarkStart w:id="22" w:name="biomedical-engineer"/>
    <w:p>
      <w:pPr>
        <w:pStyle w:val="Heading4"/>
      </w:pPr>
      <w:r>
        <w:t xml:space="preserve">Biomedical Engineer</w:t>
      </w:r>
    </w:p>
    <w:p>
      <w:pPr>
        <w:pStyle w:val="FirstParagraph"/>
      </w:pPr>
      <w:r>
        <w:rPr>
          <w:bCs/>
          <w:b/>
        </w:rPr>
        <w:t xml:space="preserve">XYZ Medical Devices Pvt. Ltd., Mumbai, India</w:t>
      </w:r>
      <w:r>
        <w:br/>
      </w:r>
      <w:r>
        <w:t xml:space="preserve">[Month Year] – Present</w:t>
      </w:r>
      <w:r>
        <w:br/>
      </w:r>
      <w:r>
        <w:t xml:space="preserve">- Designed and developed low-cost diagnostic tools for rural healthcare centers in India.</w:t>
      </w:r>
      <w:r>
        <w:br/>
      </w:r>
      <w:r>
        <w:t xml:space="preserve">- Collaborated with clinicians to refine medical device prototypes aligned with local healthcare demands.</w:t>
      </w:r>
      <w:r>
        <w:br/>
      </w:r>
      <w:r>
        <w:t xml:space="preserve">- Led a team of 5 engineers to optimize the production process, reducing costs by 15% while maintaining quality standards.</w:t>
      </w:r>
      <w:r>
        <w:br/>
      </w:r>
      <w:r>
        <w:t xml:space="preserve">- Contributed to projects aimed at improving accessibility of imaging technologies in Mumbai’s public hospitals.</w:t>
      </w:r>
    </w:p>
    <w:bookmarkEnd w:id="22"/>
    <w:bookmarkStart w:id="23" w:name="research-intern"/>
    <w:p>
      <w:pPr>
        <w:pStyle w:val="Heading4"/>
      </w:pPr>
      <w:r>
        <w:t xml:space="preserve">Research Intern</w:t>
      </w:r>
    </w:p>
    <w:p>
      <w:pPr>
        <w:pStyle w:val="FirstParagraph"/>
      </w:pPr>
      <w:r>
        <w:rPr>
          <w:bCs/>
          <w:b/>
        </w:rPr>
        <w:t xml:space="preserve">Indian Institute of Technology (IIT) Bombay, Mumbai, India</w:t>
      </w:r>
      <w:r>
        <w:br/>
      </w:r>
      <w:r>
        <w:t xml:space="preserve">[Month Year] – [Month Year]</w:t>
      </w:r>
      <w:r>
        <w:br/>
      </w:r>
      <w:r>
        <w:t xml:space="preserve">- Conducted research on biomaterials for tissue engineering, with a focus on applications in India’s medical sector.</w:t>
      </w:r>
      <w:r>
        <w:br/>
      </w:r>
      <w:r>
        <w:t xml:space="preserve">- Published a paper in the *Journal of Biomedical Materials Research* on biocompatible polymers suitable for low-resource settings.</w:t>
      </w:r>
      <w:r>
        <w:br/>
      </w:r>
      <w:r>
        <w:t xml:space="preserve">- Participated in workshops organized by the Mumbai-based National Institute of Health and Family Welfare (NIHFW).</w:t>
      </w:r>
    </w:p>
    <w:bookmarkEnd w:id="23"/>
    <w:bookmarkEnd w:id="24"/>
    <w:bookmarkStart w:id="25" w:name="technical-skills"/>
    <w:p>
      <w:pPr>
        <w:pStyle w:val="Heading3"/>
      </w:pPr>
      <w:r>
        <w:t xml:space="preserve">Technical Skills</w:t>
      </w:r>
    </w:p>
    <w:p>
      <w:pPr>
        <w:numPr>
          <w:ilvl w:val="0"/>
          <w:numId w:val="1002"/>
        </w:numPr>
        <w:pStyle w:val="Compact"/>
      </w:pPr>
      <w:r>
        <w:rPr>
          <w:bCs/>
          <w:b/>
        </w:rPr>
        <w:t xml:space="preserve">Software:</w:t>
      </w:r>
      <w:r>
        <w:t xml:space="preserve"> </w:t>
      </w:r>
      <w:r>
        <w:t xml:space="preserve">MATLAB, AutoCAD, SolidWorks, Python, LabVIEW</w:t>
      </w:r>
    </w:p>
    <w:p>
      <w:pPr>
        <w:numPr>
          <w:ilvl w:val="0"/>
          <w:numId w:val="1002"/>
        </w:numPr>
        <w:pStyle w:val="Compact"/>
      </w:pPr>
      <w:r>
        <w:rPr>
          <w:bCs/>
          <w:b/>
        </w:rPr>
        <w:t xml:space="preserve">Laboratory Techniques:</w:t>
      </w:r>
      <w:r>
        <w:t xml:space="preserve"> </w:t>
      </w:r>
      <w:r>
        <w:t xml:space="preserve">Biomechanical testing, Cell culture, 3D printing of medical devices</w:t>
      </w:r>
    </w:p>
    <w:p>
      <w:pPr>
        <w:numPr>
          <w:ilvl w:val="0"/>
          <w:numId w:val="1002"/>
        </w:numPr>
        <w:pStyle w:val="Compact"/>
      </w:pPr>
      <w:r>
        <w:rPr>
          <w:bCs/>
          <w:b/>
        </w:rPr>
        <w:t xml:space="preserve">Clinical Knowledge:</w:t>
      </w:r>
      <w:r>
        <w:t xml:space="preserve"> </w:t>
      </w:r>
      <w:r>
        <w:t xml:space="preserve">Understanding of human anatomy and physiology for device design</w:t>
      </w:r>
    </w:p>
    <w:p>
      <w:pPr>
        <w:numPr>
          <w:ilvl w:val="0"/>
          <w:numId w:val="1002"/>
        </w:numPr>
        <w:pStyle w:val="Compact"/>
      </w:pPr>
      <w:r>
        <w:rPr>
          <w:bCs/>
          <w:b/>
        </w:rPr>
        <w:t xml:space="preserve">Project Management:</w:t>
      </w:r>
      <w:r>
        <w:t xml:space="preserve"> </w:t>
      </w:r>
      <w:r>
        <w:t xml:space="preserve">Agile methodologies, ISO 13485 standards for medical devices</w:t>
      </w:r>
    </w:p>
    <w:bookmarkEnd w:id="25"/>
    <w:bookmarkStart w:id="28" w:name="projects-research"/>
    <w:p>
      <w:pPr>
        <w:pStyle w:val="Heading3"/>
      </w:pPr>
      <w:r>
        <w:t xml:space="preserve">Projects &amp; Research</w:t>
      </w:r>
    </w:p>
    <w:bookmarkStart w:id="26" w:name="X854bd6ef79722870b1fc24cd7776185511c5312"/>
    <w:p>
      <w:pPr>
        <w:pStyle w:val="Heading4"/>
      </w:pPr>
      <w:r>
        <w:t xml:space="preserve">Patient Monitoring System for Rural Clinics (2022)</w:t>
      </w:r>
    </w:p>
    <w:p>
      <w:pPr>
        <w:pStyle w:val="FirstParagraph"/>
      </w:pPr>
      <w:r>
        <w:t xml:space="preserve">Developed a wearable device to monitor vital signs in remote areas of India, funded by the Maharashtra State Innovation Society. The project was recognized at the Mumbai Biomedical Innovation Summit.</w:t>
      </w:r>
    </w:p>
    <w:bookmarkEnd w:id="26"/>
    <w:bookmarkStart w:id="27" w:name="biomaterials-for-wound-healing"/>
    <w:p>
      <w:pPr>
        <w:pStyle w:val="Heading4"/>
      </w:pPr>
      <w:r>
        <w:t xml:space="preserve">Biomaterials for Wound Healing</w:t>
      </w:r>
    </w:p>
    <w:p>
      <w:pPr>
        <w:pStyle w:val="FirstParagraph"/>
      </w:pPr>
      <w:r>
        <w:t xml:space="preserve">Collaborated with a Mumbai-based startup to create a biodegradable dressing material using chitosan, which won the National Technology Award in 2021.</w:t>
      </w:r>
    </w:p>
    <w:bookmarkEnd w:id="27"/>
    <w:bookmarkEnd w:id="28"/>
    <w:bookmarkStart w:id="29" w:name="certifications-awards"/>
    <w:p>
      <w:pPr>
        <w:pStyle w:val="Heading3"/>
      </w:pPr>
      <w:r>
        <w:t xml:space="preserve">Certifications &amp; Awards</w:t>
      </w:r>
    </w:p>
    <w:p>
      <w:pPr>
        <w:numPr>
          <w:ilvl w:val="0"/>
          <w:numId w:val="1003"/>
        </w:numPr>
        <w:pStyle w:val="Compact"/>
      </w:pPr>
      <w:r>
        <w:rPr>
          <w:bCs/>
          <w:b/>
        </w:rPr>
        <w:t xml:space="preserve">ISO 13485:2016 Medical Devices Quality Management Systems</w:t>
      </w:r>
      <w:r>
        <w:br/>
      </w:r>
      <w:r>
        <w:t xml:space="preserve">Certified by Bureau Veritas, Mumbai (2023)</w:t>
      </w:r>
    </w:p>
    <w:p>
      <w:pPr>
        <w:numPr>
          <w:ilvl w:val="0"/>
          <w:numId w:val="1003"/>
        </w:numPr>
        <w:pStyle w:val="Compact"/>
      </w:pPr>
      <w:r>
        <w:rPr>
          <w:bCs/>
          <w:b/>
        </w:rPr>
        <w:t xml:space="preserve">Best Research Paper Award</w:t>
      </w:r>
      <w:r>
        <w:br/>
      </w:r>
      <w:r>
        <w:t xml:space="preserve">IIT Bombay Biomedical Engineering Department (2021)</w:t>
      </w:r>
    </w:p>
    <w:p>
      <w:pPr>
        <w:numPr>
          <w:ilvl w:val="0"/>
          <w:numId w:val="1003"/>
        </w:numPr>
        <w:pStyle w:val="Compact"/>
      </w:pPr>
      <w:r>
        <w:rPr>
          <w:bCs/>
          <w:b/>
        </w:rPr>
        <w:t xml:space="preserve">Certified Biomedical Engineer</w:t>
      </w:r>
      <w:r>
        <w:br/>
      </w:r>
      <w:r>
        <w:t xml:space="preserve">Indian Society for Biomedical Engineering (ISBE), 2020</w:t>
      </w:r>
    </w:p>
    <w:bookmarkEnd w:id="29"/>
    <w:bookmarkStart w:id="30" w:name="publications-presentations"/>
    <w:p>
      <w:pPr>
        <w:pStyle w:val="Heading3"/>
      </w:pPr>
      <w:r>
        <w:t xml:space="preserve">Publications &amp; Presentations</w:t>
      </w:r>
    </w:p>
    <w:p>
      <w:pPr>
        <w:numPr>
          <w:ilvl w:val="0"/>
          <w:numId w:val="1004"/>
        </w:numPr>
        <w:pStyle w:val="Compact"/>
      </w:pPr>
      <w:r>
        <w:t xml:space="preserve">"Low-Cost Ventilator Design for Rural Healthcare in India" – Presented at the International Conference on Biomedical Engineering, Mumbai (2023).</w:t>
      </w:r>
    </w:p>
    <w:p>
      <w:pPr>
        <w:numPr>
          <w:ilvl w:val="0"/>
          <w:numId w:val="1004"/>
        </w:numPr>
        <w:pStyle w:val="Compact"/>
      </w:pPr>
      <w:r>
        <w:t xml:space="preserve">"Biocompatible Polymers for Tissue Engineering" – Published in the *Indian Journal of Medical Research*, 2021.</w:t>
      </w:r>
    </w:p>
    <w:bookmarkEnd w:id="30"/>
    <w:bookmarkStart w:id="31" w:name="languages"/>
    <w:p>
      <w:pPr>
        <w:pStyle w:val="Heading3"/>
      </w:pPr>
      <w:r>
        <w:t xml:space="preserve">Languages</w:t>
      </w:r>
    </w:p>
    <w:p>
      <w:pPr>
        <w:numPr>
          <w:ilvl w:val="0"/>
          <w:numId w:val="1005"/>
        </w:numPr>
        <w:pStyle w:val="Compact"/>
      </w:pPr>
      <w:r>
        <w:t xml:space="preserve">English (Proficient)</w:t>
      </w:r>
    </w:p>
    <w:p>
      <w:pPr>
        <w:numPr>
          <w:ilvl w:val="0"/>
          <w:numId w:val="1005"/>
        </w:numPr>
        <w:pStyle w:val="Compact"/>
      </w:pPr>
      <w:r>
        <w:t xml:space="preserve">Hindi (Fluent)</w:t>
      </w:r>
    </w:p>
    <w:p>
      <w:pPr>
        <w:numPr>
          <w:ilvl w:val="0"/>
          <w:numId w:val="1005"/>
        </w:numPr>
        <w:pStyle w:val="Compact"/>
      </w:pPr>
      <w:r>
        <w:t xml:space="preserve">Marathi (Basic)</w:t>
      </w:r>
    </w:p>
    <w:bookmarkEnd w:id="31"/>
    <w:bookmarkStart w:id="32" w:name="professional-affiliations"/>
    <w:p>
      <w:pPr>
        <w:pStyle w:val="Heading3"/>
      </w:pPr>
      <w:r>
        <w:t xml:space="preserve">Professional Affiliations</w:t>
      </w:r>
    </w:p>
    <w:p>
      <w:pPr>
        <w:numPr>
          <w:ilvl w:val="0"/>
          <w:numId w:val="1006"/>
        </w:numPr>
        <w:pStyle w:val="Compact"/>
      </w:pPr>
      <w:r>
        <w:t xml:space="preserve">Member, Indian Society for Biomedical Engineering (ISBE)</w:t>
      </w:r>
    </w:p>
    <w:p>
      <w:pPr>
        <w:numPr>
          <w:ilvl w:val="0"/>
          <w:numId w:val="1006"/>
        </w:numPr>
        <w:pStyle w:val="Compact"/>
      </w:pPr>
      <w:r>
        <w:t xml:space="preserve">Active participant in Mumbai-based healthcare innovation networks such as the Maharashtra Health Innovation Council.</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Narsee Monjee Institute of Management Studies (NMIMS) on biomedical design challenges relevant to India's healthcare system.</w:t>
      </w:r>
      <w:r>
        <w:br/>
      </w:r>
      <w:r>
        <w:rPr>
          <w:bCs/>
          <w:b/>
        </w:rPr>
        <w:t xml:space="preserve">Hobbies:</w:t>
      </w:r>
      <w:r>
        <w:t xml:space="preserve"> </w:t>
      </w:r>
      <w:r>
        <w:t xml:space="preserve">Attending tech expos in Mumbai, such as the India International Med Tech Show (IMTS), and contributing to open-source medical device projects.</w:t>
      </w:r>
    </w:p>
    <w:p>
      <w:pPr>
        <w:pStyle w:val="BodyText"/>
      </w:pPr>
      <w:r>
        <w:t xml:space="preserve">This Curriculum Vitae reflects the unique opportunities and challenges of being a Biomedical Engineer in India Mumbai, where innovation intersects with the demands of a rapidly growing healthcare sector. The candidate’s expertise is tailored to address both local needs and global standards, making them a valuable asset for organizations in India’s medical technology ecosystem.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India Mumbai</dc:title>
  <dc:creator/>
  <dc:language>en</dc:language>
  <cp:keywords/>
  <dcterms:created xsi:type="dcterms:W3CDTF">2026-07-19T20:10:01Z</dcterms:created>
  <dcterms:modified xsi:type="dcterms:W3CDTF">2026-07-19T20:10:01Z</dcterms:modified>
</cp:coreProperties>
</file>

<file path=docProps/custom.xml><?xml version="1.0" encoding="utf-8"?>
<Properties xmlns="http://schemas.openxmlformats.org/officeDocument/2006/custom-properties" xmlns:vt="http://schemas.openxmlformats.org/officeDocument/2006/docPropsVTypes"/>
</file>