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Japan</w:t>
      </w:r>
      <w:r>
        <w:t xml:space="preserve"> </w:t>
      </w:r>
      <w:r>
        <w:t xml:space="preserve">Osaka</w:t>
      </w:r>
    </w:p>
    <w:bookmarkStart w:id="33" w:name="curriculum-vitae"/>
    <w:p>
      <w:pPr>
        <w:pStyle w:val="Heading1"/>
      </w:pPr>
      <w:r>
        <w:t xml:space="preserve">Curriculum Vitae</w:t>
      </w:r>
    </w:p>
    <w:bookmarkStart w:id="32" w:name="biomedical-engineer-japan-osaka"/>
    <w:p>
      <w:pPr>
        <w:pStyle w:val="Heading2"/>
      </w:pPr>
      <w:r>
        <w:t xml:space="preserve">Biomedical Engineer | Japan Osaka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+81-[Your Phone Number]</w:t>
      </w:r>
    </w:p>
    <w:p>
      <w:pPr>
        <w:pStyle w:val="BodyText"/>
      </w:pPr>
      <w:r>
        <w:rPr>
          <w:bCs/>
          <w:b/>
        </w:rPr>
        <w:t xml:space="preserve">Address:</w:t>
      </w:r>
      <w:r>
        <w:t xml:space="preserve"> </w:t>
      </w:r>
      <w:r>
        <w:t xml:space="preserve">Osaka, Japan</w:t>
      </w:r>
    </w:p>
    <w:bookmarkEnd w:id="20"/>
    <w:bookmarkStart w:id="21" w:name="professional-summary"/>
    <w:p>
      <w:pPr>
        <w:pStyle w:val="Heading3"/>
      </w:pPr>
      <w:r>
        <w:t xml:space="preserve">Professional Summary</w:t>
      </w:r>
    </w:p>
    <w:p>
      <w:pPr>
        <w:pStyle w:val="FirstParagraph"/>
      </w:pPr>
      <w:r>
        <w:t xml:space="preserve">A dedicated Biomedical Engineer with [X years] of experience in designing, developing, and optimizing medical devices and systems tailored for the Japanese healthcare landscape. Specialized in integrating advanced technologies such as AI, robotics, and biocompatible materials to address clinical challenges. Proficient in navigating Japan’s rigorous regulatory frameworks (e.g., PMDA) while aligning with Osaka’s growing emphasis on innovation in healthcare technology. Committed to contributing to Japan’s medical advancements through cross-disciplinary collaboration and culturally informed engineering solutions.</w:t>
      </w:r>
    </w:p>
    <w:bookmarkEnd w:id="21"/>
    <w:bookmarkStart w:id="22" w:name="education"/>
    <w:p>
      <w:pPr>
        <w:pStyle w:val="Heading3"/>
      </w:pPr>
      <w:r>
        <w:t xml:space="preserve">Education</w:t>
      </w:r>
    </w:p>
    <w:p>
      <w:pPr>
        <w:numPr>
          <w:ilvl w:val="0"/>
          <w:numId w:val="1001"/>
        </w:numPr>
        <w:pStyle w:val="Compact"/>
      </w:pPr>
      <w:r>
        <w:rPr>
          <w:bCs/>
          <w:b/>
        </w:rPr>
        <w:t xml:space="preserve">M.Sc. in Biomedical Engineering</w:t>
      </w:r>
      <w:r>
        <w:t xml:space="preserve">, [University Name], Osaka, Japan</w:t>
      </w:r>
      <w:r>
        <w:br/>
      </w:r>
      <w:r>
        <w:t xml:space="preserve">Graduated: [Month, Year]</w:t>
      </w:r>
      <w:r>
        <w:br/>
      </w:r>
      <w:r>
        <w:t xml:space="preserve">Thesis: "Development of Wearable Sensors for Real-Time Health Monitoring in Aging Populations" (Japan Osaka context).</w:t>
      </w:r>
    </w:p>
    <w:p>
      <w:pPr>
        <w:numPr>
          <w:ilvl w:val="0"/>
          <w:numId w:val="1001"/>
        </w:numPr>
        <w:pStyle w:val="Compact"/>
      </w:pPr>
      <w:r>
        <w:rPr>
          <w:bCs/>
          <w:b/>
        </w:rPr>
        <w:t xml:space="preserve">B.Sc. in Mechanical Engineering</w:t>
      </w:r>
      <w:r>
        <w:t xml:space="preserve">, [University Name], Tokyo, Japan</w:t>
      </w:r>
      <w:r>
        <w:br/>
      </w:r>
      <w:r>
        <w:t xml:space="preserve">Graduated: [Month, Year]</w:t>
      </w:r>
    </w:p>
    <w:bookmarkEnd w:id="22"/>
    <w:bookmarkStart w:id="25" w:name="work-experience"/>
    <w:p>
      <w:pPr>
        <w:pStyle w:val="Heading3"/>
      </w:pPr>
      <w:r>
        <w:t xml:space="preserve">Work Experience</w:t>
      </w:r>
    </w:p>
    <w:bookmarkStart w:id="23" w:name="senior-biomedical-engineer"/>
    <w:p>
      <w:pPr>
        <w:pStyle w:val="Heading4"/>
      </w:pPr>
      <w:r>
        <w:t xml:space="preserve">Senior Biomedical Engineer</w:t>
      </w:r>
    </w:p>
    <w:p>
      <w:pPr>
        <w:pStyle w:val="FirstParagraph"/>
      </w:pPr>
      <w:r>
        <w:rPr>
          <w:bCs/>
          <w:b/>
        </w:rPr>
        <w:t xml:space="preserve">Osaka MedTech Innovations Co., Ltd.</w:t>
      </w:r>
      <w:r>
        <w:t xml:space="preserve">, Osaka, Japan</w:t>
      </w:r>
      <w:r>
        <w:br/>
      </w:r>
      <w:r>
        <w:t xml:space="preserve">[Month, Year] – Present</w:t>
      </w:r>
    </w:p>
    <w:p>
      <w:pPr>
        <w:numPr>
          <w:ilvl w:val="0"/>
          <w:numId w:val="1002"/>
        </w:numPr>
        <w:pStyle w:val="Compact"/>
      </w:pPr>
      <w:r>
        <w:t xml:space="preserve">Lead the design and validation of next-generation diagnostic tools for early detection of cardiovascular diseases, leveraging Japan’s high-precision manufacturing standards.</w:t>
      </w:r>
    </w:p>
    <w:p>
      <w:pPr>
        <w:numPr>
          <w:ilvl w:val="0"/>
          <w:numId w:val="1002"/>
        </w:numPr>
        <w:pStyle w:val="Compact"/>
      </w:pPr>
      <w:r>
        <w:t xml:space="preserve">Collaborated with local hospitals in Osaka to integrate AI-driven imaging systems into clinical workflows, improving diagnostic accuracy by 25%.</w:t>
      </w:r>
    </w:p>
    <w:p>
      <w:pPr>
        <w:numPr>
          <w:ilvl w:val="0"/>
          <w:numId w:val="1002"/>
        </w:numPr>
        <w:pStyle w:val="Compact"/>
      </w:pPr>
      <w:r>
        <w:t xml:space="preserve">Managed cross-functional teams to develop biocompatible implants, ensuring compliance with Japan’s PMDA regulations and ISO 13485 standards.</w:t>
      </w:r>
    </w:p>
    <w:p>
      <w:pPr>
        <w:numPr>
          <w:ilvl w:val="0"/>
          <w:numId w:val="1002"/>
        </w:numPr>
        <w:pStyle w:val="Compact"/>
      </w:pPr>
      <w:r>
        <w:t xml:space="preserve">Published research on wearable health devices in the *Journal of Japanese Biomedical Engineering* (2023).</w:t>
      </w:r>
    </w:p>
    <w:bookmarkEnd w:id="23"/>
    <w:bookmarkStart w:id="24" w:name="biomedical-engineer"/>
    <w:p>
      <w:pPr>
        <w:pStyle w:val="Heading4"/>
      </w:pPr>
      <w:r>
        <w:t xml:space="preserve">Biomedical Engineer</w:t>
      </w:r>
    </w:p>
    <w:p>
      <w:pPr>
        <w:pStyle w:val="FirstParagraph"/>
      </w:pPr>
      <w:r>
        <w:rPr>
          <w:bCs/>
          <w:b/>
        </w:rPr>
        <w:t xml:space="preserve">Nippon BioMed Research Lab</w:t>
      </w:r>
      <w:r>
        <w:t xml:space="preserve">, Osaka, Japan</w:t>
      </w:r>
      <w:r>
        <w:br/>
      </w:r>
      <w:r>
        <w:t xml:space="preserve">[Month, Year] – [Month, Year]</w:t>
      </w:r>
    </w:p>
    <w:p>
      <w:pPr>
        <w:numPr>
          <w:ilvl w:val="0"/>
          <w:numId w:val="1003"/>
        </w:numPr>
        <w:pStyle w:val="Compact"/>
      </w:pPr>
      <w:r>
        <w:t xml:space="preserve">Contributed to the development of a portable dialysis device for rural healthcare settings in Japan, prioritizing cost-effectiveness and ease of use.</w:t>
      </w:r>
    </w:p>
    <w:p>
      <w:pPr>
        <w:numPr>
          <w:ilvl w:val="0"/>
          <w:numId w:val="1003"/>
        </w:numPr>
        <w:pStyle w:val="Compact"/>
      </w:pPr>
      <w:r>
        <w:t xml:space="preserve">Conducted feasibility studies on 3D-printed prosthetics using biodegradable materials, aligning with Osaka’s sustainability goals.</w:t>
      </w:r>
    </w:p>
    <w:p>
      <w:pPr>
        <w:numPr>
          <w:ilvl w:val="0"/>
          <w:numId w:val="1003"/>
        </w:numPr>
        <w:pStyle w:val="Compact"/>
      </w:pPr>
      <w:r>
        <w:t xml:space="preserve">Provided technical training to local engineers on advanced CAD software (e.g., SolidWorks, ANSYS) for medical device prototyping.</w:t>
      </w:r>
    </w:p>
    <w:bookmarkEnd w:id="24"/>
    <w:bookmarkEnd w:id="25"/>
    <w:bookmarkStart w:id="26" w:name="technical-skills"/>
    <w:p>
      <w:pPr>
        <w:pStyle w:val="Heading3"/>
      </w:pPr>
      <w:r>
        <w:t xml:space="preserve">Technical Skills</w:t>
      </w:r>
    </w:p>
    <w:p>
      <w:pPr>
        <w:numPr>
          <w:ilvl w:val="0"/>
          <w:numId w:val="1004"/>
        </w:numPr>
        <w:pStyle w:val="Compact"/>
      </w:pPr>
      <w:r>
        <w:rPr>
          <w:bCs/>
          <w:b/>
        </w:rPr>
        <w:t xml:space="preserve">Software:</w:t>
      </w:r>
      <w:r>
        <w:t xml:space="preserve"> </w:t>
      </w:r>
      <w:r>
        <w:t xml:space="preserve">MATLAB, Python, CAD (SolidWorks, AutoCAD), Finite Element Analysis (FEA), Simulation Tools (COMSOL).</w:t>
      </w:r>
    </w:p>
    <w:p>
      <w:pPr>
        <w:numPr>
          <w:ilvl w:val="0"/>
          <w:numId w:val="1004"/>
        </w:numPr>
        <w:pStyle w:val="Compact"/>
      </w:pPr>
      <w:r>
        <w:rPr>
          <w:bCs/>
          <w:b/>
        </w:rPr>
        <w:t xml:space="preserve">Languages:</w:t>
      </w:r>
      <w:r>
        <w:t xml:space="preserve"> </w:t>
      </w:r>
      <w:r>
        <w:t xml:space="preserve">Japanese (N1 proficiency), English (fluent in technical writing and communication).</w:t>
      </w:r>
    </w:p>
    <w:p>
      <w:pPr>
        <w:numPr>
          <w:ilvl w:val="0"/>
          <w:numId w:val="1004"/>
        </w:numPr>
        <w:pStyle w:val="Compact"/>
      </w:pPr>
      <w:r>
        <w:rPr>
          <w:bCs/>
          <w:b/>
        </w:rPr>
        <w:t xml:space="preserve">Technologies:</w:t>
      </w:r>
      <w:r>
        <w:t xml:space="preserve"> </w:t>
      </w:r>
      <w:r>
        <w:t xml:space="preserve">Biocompatible materials, IoT-enabled medical devices, AI/ML for diagnostics, robotics in surgery.</w:t>
      </w:r>
    </w:p>
    <w:p>
      <w:pPr>
        <w:numPr>
          <w:ilvl w:val="0"/>
          <w:numId w:val="1004"/>
        </w:numPr>
        <w:pStyle w:val="Compact"/>
      </w:pPr>
      <w:r>
        <w:rPr>
          <w:bCs/>
          <w:b/>
        </w:rPr>
        <w:t xml:space="preserve">Regulatory Knowledge:</w:t>
      </w:r>
      <w:r>
        <w:t xml:space="preserve"> </w:t>
      </w:r>
      <w:r>
        <w:t xml:space="preserve">PMDA guidelines, ISO 13485, JIS standards for medical devices in Japan.</w:t>
      </w:r>
    </w:p>
    <w:bookmarkEnd w:id="26"/>
    <w:bookmarkStart w:id="27" w:name="projects-research"/>
    <w:p>
      <w:pPr>
        <w:pStyle w:val="Heading3"/>
      </w:pPr>
      <w:r>
        <w:t xml:space="preserve">Projects &amp; Research</w:t>
      </w:r>
    </w:p>
    <w:p>
      <w:pPr>
        <w:numPr>
          <w:ilvl w:val="0"/>
          <w:numId w:val="1005"/>
        </w:numPr>
        <w:pStyle w:val="Compact"/>
      </w:pPr>
      <w:r>
        <w:rPr>
          <w:bCs/>
          <w:b/>
        </w:rPr>
        <w:t xml:space="preserve">"Osaka Smart Healthcare Initiative"</w:t>
      </w:r>
      <w:r>
        <w:t xml:space="preserve"> </w:t>
      </w:r>
      <w:r>
        <w:t xml:space="preserve">(2022-2023): Developed a cloud-based platform for monitoring chronic diseases, deployed in partnership with Osaka University Hospitals.</w:t>
      </w:r>
    </w:p>
    <w:p>
      <w:pPr>
        <w:numPr>
          <w:ilvl w:val="0"/>
          <w:numId w:val="1005"/>
        </w:numPr>
        <w:pStyle w:val="Compact"/>
      </w:pPr>
      <w:r>
        <w:rPr>
          <w:bCs/>
          <w:b/>
        </w:rPr>
        <w:t xml:space="preserve">"Biodegradable Stents for Cardiovascular Applications"</w:t>
      </w:r>
      <w:r>
        <w:t xml:space="preserve">: Led a team to design stents using PLA-based materials, achieving 95% biocompatibility in preclinical trials (published in *Japanese Journal of Medical Devices*).</w:t>
      </w:r>
    </w:p>
    <w:p>
      <w:pPr>
        <w:numPr>
          <w:ilvl w:val="0"/>
          <w:numId w:val="1005"/>
        </w:numPr>
        <w:pStyle w:val="Compact"/>
      </w:pPr>
      <w:r>
        <w:rPr>
          <w:bCs/>
          <w:b/>
        </w:rPr>
        <w:t xml:space="preserve">Collaboration with Osaka Institute of Technology</w:t>
      </w:r>
      <w:r>
        <w:t xml:space="preserve">: Co-developed a robotic exoskeleton for rehabilitation, integrating real-time motion tracking and feedback systems.</w:t>
      </w:r>
    </w:p>
    <w:bookmarkEnd w:id="27"/>
    <w:bookmarkStart w:id="28" w:name="certifications-licenses"/>
    <w:p>
      <w:pPr>
        <w:pStyle w:val="Heading3"/>
      </w:pPr>
      <w:r>
        <w:t xml:space="preserve">Certifications &amp; Licenses</w:t>
      </w:r>
    </w:p>
    <w:p>
      <w:pPr>
        <w:numPr>
          <w:ilvl w:val="0"/>
          <w:numId w:val="1006"/>
        </w:numPr>
        <w:pStyle w:val="Compact"/>
      </w:pPr>
      <w:r>
        <w:t xml:space="preserve">Japanese Certification in Biomedical Engineering (JBE), [Year]</w:t>
      </w:r>
    </w:p>
    <w:p>
      <w:pPr>
        <w:numPr>
          <w:ilvl w:val="0"/>
          <w:numId w:val="1006"/>
        </w:numPr>
        <w:pStyle w:val="Compact"/>
      </w:pPr>
      <w:r>
        <w:t xml:space="preserve">PMDA Compliance Specialist, [Institution], [Year]</w:t>
      </w:r>
    </w:p>
    <w:p>
      <w:pPr>
        <w:numPr>
          <w:ilvl w:val="0"/>
          <w:numId w:val="1006"/>
        </w:numPr>
        <w:pStyle w:val="Compact"/>
      </w:pPr>
      <w:r>
        <w:t xml:space="preserve">ISO 13485:2016 Auditor Certification, [Institution], [Year]</w:t>
      </w:r>
    </w:p>
    <w:bookmarkEnd w:id="28"/>
    <w:bookmarkStart w:id="29" w:name="professional-memberships"/>
    <w:p>
      <w:pPr>
        <w:pStyle w:val="Heading3"/>
      </w:pPr>
      <w:r>
        <w:t xml:space="preserve">Professional Memberships</w:t>
      </w:r>
    </w:p>
    <w:p>
      <w:pPr>
        <w:numPr>
          <w:ilvl w:val="0"/>
          <w:numId w:val="1007"/>
        </w:numPr>
        <w:pStyle w:val="Compact"/>
      </w:pPr>
      <w:r>
        <w:t xml:space="preserve">Japan Society of Medical and Biological Engineering (JSMBE)</w:t>
      </w:r>
    </w:p>
    <w:p>
      <w:pPr>
        <w:numPr>
          <w:ilvl w:val="0"/>
          <w:numId w:val="1007"/>
        </w:numPr>
        <w:pStyle w:val="Compact"/>
      </w:pPr>
      <w:r>
        <w:t xml:space="preserve">Osaka Biomedical Innovation Forum (OBIF) - Member since [Year]</w:t>
      </w:r>
    </w:p>
    <w:p>
      <w:pPr>
        <w:numPr>
          <w:ilvl w:val="0"/>
          <w:numId w:val="1007"/>
        </w:numPr>
        <w:pStyle w:val="Compact"/>
      </w:pPr>
      <w:r>
        <w:t xml:space="preserve">Japanese Association for Artificial Organs (JAAO)</w:t>
      </w:r>
    </w:p>
    <w:bookmarkEnd w:id="29"/>
    <w:bookmarkStart w:id="30" w:name="language-proficiency"/>
    <w:p>
      <w:pPr>
        <w:pStyle w:val="Heading3"/>
      </w:pPr>
      <w:r>
        <w:t xml:space="preserve">Language Proficiency</w:t>
      </w:r>
    </w:p>
    <w:p>
      <w:pPr>
        <w:numPr>
          <w:ilvl w:val="0"/>
          <w:numId w:val="1008"/>
        </w:numPr>
        <w:pStyle w:val="Compact"/>
      </w:pPr>
      <w:r>
        <w:t xml:space="preserve">Japanese: N1 (Native proficiency)</w:t>
      </w:r>
    </w:p>
    <w:p>
      <w:pPr>
        <w:numPr>
          <w:ilvl w:val="0"/>
          <w:numId w:val="1008"/>
        </w:numPr>
        <w:pStyle w:val="Compact"/>
      </w:pPr>
      <w:r>
        <w:t xml:space="preserve">English: C1 (Advanced, technical fluency)</w:t>
      </w:r>
    </w:p>
    <w:bookmarkEnd w:id="30"/>
    <w:bookmarkStart w:id="31" w:name="additional-information"/>
    <w:p>
      <w:pPr>
        <w:pStyle w:val="Heading3"/>
      </w:pPr>
      <w:r>
        <w:t xml:space="preserve">Additional Information</w:t>
      </w:r>
    </w:p>
    <w:p>
      <w:pPr>
        <w:pStyle w:val="FirstParagraph"/>
      </w:pPr>
      <w:r>
        <w:rPr>
          <w:bCs/>
          <w:b/>
        </w:rPr>
        <w:t xml:space="preserve">Cultural Adaptability:</w:t>
      </w:r>
      <w:r>
        <w:t xml:space="preserve"> </w:t>
      </w:r>
      <w:r>
        <w:t xml:space="preserve">Deep understanding of Japanese work culture, including teamwork ("wa"), attention to detail, and respect for hierarchy. Fluent in formal and informal communication styles required in Osaka’s corporate environment.</w:t>
      </w:r>
    </w:p>
    <w:p>
      <w:pPr>
        <w:pStyle w:val="BodyText"/>
      </w:pPr>
      <w:r>
        <w:rPr>
          <w:bCs/>
          <w:b/>
        </w:rPr>
        <w:t xml:space="preserve">Community Involvement:</w:t>
      </w:r>
      <w:r>
        <w:t xml:space="preserve"> </w:t>
      </w:r>
      <w:r>
        <w:t xml:space="preserve">Active participant in Osaka’s Tech for Health conferences, contributing to panels on medical device innovation and sustainability.</w:t>
      </w:r>
    </w:p>
    <w:p>
      <w:pPr>
        <w:pStyle w:val="BodyText"/>
      </w:pPr>
      <w:r>
        <w:rPr>
          <w:bCs/>
          <w:b/>
        </w:rPr>
        <w:t xml:space="preserve">Professional Goals:</w:t>
      </w:r>
      <w:r>
        <w:t xml:space="preserve"> </w:t>
      </w:r>
      <w:r>
        <w:t xml:space="preserve">To advance Japan’s healthcare infrastructure by bridging cutting-edge biomedical research with practical, culturally resonant solutions in Osaka.</w:t>
      </w:r>
    </w:p>
    <w:bookmarkEnd w:id="31"/>
    <w:p>
      <w:pPr>
        <w:pStyle w:val="BodyText"/>
      </w:pPr>
      <w:r>
        <w:t xml:space="preserve">Curriculum Vitae | Biomedical Engineer | Japan Osaka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in Japan Osaka</dc:title>
  <dc:creator/>
  <dc:language>en</dc:language>
  <cp:keywords/>
  <dcterms:created xsi:type="dcterms:W3CDTF">2025-12-09T16:21:22Z</dcterms:created>
  <dcterms:modified xsi:type="dcterms:W3CDTF">2025-12-09T16:21:22Z</dcterms:modified>
</cp:coreProperties>
</file>

<file path=docProps/custom.xml><?xml version="1.0" encoding="utf-8"?>
<Properties xmlns="http://schemas.openxmlformats.org/officeDocument/2006/custom-properties" xmlns:vt="http://schemas.openxmlformats.org/officeDocument/2006/docPropsVTypes"/>
</file>