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Sudan</w:t>
      </w:r>
      <w:r>
        <w:t xml:space="preserve"> </w:t>
      </w:r>
      <w:r>
        <w:t xml:space="preserve">Khartoum</w:t>
      </w:r>
    </w:p>
    <w:bookmarkStart w:id="28" w:name="curriculum-vitae"/>
    <w:p>
      <w:pPr>
        <w:pStyle w:val="Heading1"/>
      </w:pPr>
      <w:r>
        <w:t xml:space="preserve">Curriculum Vitae</w:t>
      </w:r>
    </w:p>
    <w:p>
      <w:pPr>
        <w:pStyle w:val="FirstParagraph"/>
      </w:pPr>
      <w:r>
        <w:rPr>
          <w:bCs/>
          <w:b/>
        </w:rPr>
        <w:t xml:space="preserve">Name:</w:t>
      </w:r>
      <w:r>
        <w:t xml:space="preserve"> </w:t>
      </w:r>
      <w:r>
        <w:t xml:space="preserve">Ahmed Mohamed Ali</w:t>
      </w:r>
      <w:r>
        <w:br/>
      </w:r>
      <w:r>
        <w:rPr>
          <w:bCs/>
          <w:b/>
        </w:rPr>
        <w:t xml:space="preserve">Address:</w:t>
      </w:r>
      <w:r>
        <w:t xml:space="preserve"> </w:t>
      </w:r>
      <w:r>
        <w:t xml:space="preserve">Khartoum, Sudan</w:t>
      </w:r>
      <w:r>
        <w:br/>
      </w:r>
      <w:r>
        <w:rPr>
          <w:bCs/>
          <w:b/>
        </w:rPr>
        <w:t xml:space="preserve">Contact:</w:t>
      </w:r>
      <w:r>
        <w:t xml:space="preserve"> </w:t>
      </w:r>
      <w:r>
        <w:t xml:space="preserve">+249 912 345 678 | ahmed.bme@sudan.edu</w:t>
      </w:r>
      <w:r>
        <w:br/>
      </w:r>
      <w:r>
        <w:rPr>
          <w:bCs/>
          <w:b/>
        </w:rPr>
        <w:t xml:space="preserve">LinkedIn:</w:t>
      </w:r>
      <w:r>
        <w:t xml:space="preserve"> </w:t>
      </w:r>
      <w:r>
        <w:t xml:space="preserve">linkedin.com/in/ahmed-biomedical-engineer</w:t>
      </w:r>
    </w:p>
    <w:bookmarkStart w:id="20" w:name="professional-summary"/>
    <w:p>
      <w:pPr>
        <w:pStyle w:val="Heading2"/>
      </w:pPr>
      <w:r>
        <w:t xml:space="preserve">Professional Summary</w:t>
      </w:r>
    </w:p>
    <w:p>
      <w:pPr>
        <w:pStyle w:val="FirstParagraph"/>
      </w:pPr>
      <w:r>
        <w:t xml:space="preserve">A dedicated Biomedical Engineer with a strong background in designing, developing, and maintaining medical devices and systems tailored to the unique healthcare challenges of Sudan Khartoum. Committed to leveraging technical expertise to improve patient care, optimize clinical workflows, and address resource limitations in underdeveloped regions. Proficient in both traditional engineering practices and modern digital health solutions.</w:t>
      </w:r>
    </w:p>
    <w:bookmarkEnd w:id="20"/>
    <w:bookmarkStart w:id="21" w:name="education"/>
    <w:p>
      <w:pPr>
        <w:pStyle w:val="Heading2"/>
      </w:pPr>
      <w:r>
        <w:t xml:space="preserve">Education</w:t>
      </w:r>
    </w:p>
    <w:p>
      <w:pPr>
        <w:numPr>
          <w:ilvl w:val="0"/>
          <w:numId w:val="1001"/>
        </w:numPr>
        <w:pStyle w:val="Compact"/>
      </w:pPr>
      <w:r>
        <w:rPr>
          <w:bCs/>
          <w:b/>
        </w:rPr>
        <w:t xml:space="preserve">Bachelor of Science in Biomedical Engineering</w:t>
      </w:r>
      <w:r>
        <w:t xml:space="preserve">, University of Khartoum, Sudan (2015–2019)</w:t>
      </w:r>
      <w:r>
        <w:br/>
      </w:r>
      <w:r>
        <w:t xml:space="preserve">- Relevant coursework: Biomechanics, Medical Imaging, Signal Processing</w:t>
      </w:r>
      <w:r>
        <w:br/>
      </w:r>
      <w:r>
        <w:t xml:space="preserve">- Thesis: "Designing Low-Cost Diagnostic Tools for Rural Healthcare in Sudan"</w:t>
      </w:r>
    </w:p>
    <w:p>
      <w:pPr>
        <w:numPr>
          <w:ilvl w:val="0"/>
          <w:numId w:val="1001"/>
        </w:numPr>
        <w:pStyle w:val="Compact"/>
      </w:pPr>
      <w:r>
        <w:rPr>
          <w:bCs/>
          <w:b/>
        </w:rPr>
        <w:t xml:space="preserve">Master of Science in Biomedical Engineering</w:t>
      </w:r>
      <w:r>
        <w:t xml:space="preserve">, Cairo University, Egypt (2019–2021)</w:t>
      </w:r>
      <w:r>
        <w:br/>
      </w:r>
      <w:r>
        <w:t xml:space="preserve">- Specialization: Medical Device Development and Telemedicine</w:t>
      </w:r>
      <w:r>
        <w:br/>
      </w:r>
      <w:r>
        <w:t xml:space="preserve">- Research Project: "Integration of AI in Early Detection of Cardiovascular Diseases"</w:t>
      </w:r>
    </w:p>
    <w:bookmarkEnd w:id="21"/>
    <w:bookmarkStart w:id="22" w:name="work-experience"/>
    <w:p>
      <w:pPr>
        <w:pStyle w:val="Heading2"/>
      </w:pPr>
      <w:r>
        <w:t xml:space="preserve">Work Experience</w:t>
      </w:r>
    </w:p>
    <w:p>
      <w:pPr>
        <w:numPr>
          <w:ilvl w:val="0"/>
          <w:numId w:val="1002"/>
        </w:numPr>
        <w:pStyle w:val="Compact"/>
      </w:pPr>
      <w:r>
        <w:rPr>
          <w:bCs/>
          <w:b/>
        </w:rPr>
        <w:t xml:space="preserve">Medical Equipment Engineer</w:t>
      </w:r>
      <w:r>
        <w:t xml:space="preserve">, Khartoum Teaching Hospital, Sudan (2021–Present)</w:t>
      </w:r>
      <w:r>
        <w:br/>
      </w:r>
      <w:r>
        <w:t xml:space="preserve">- Maintained and repaired medical equipment including MRI, X-ray, and ventilators.</w:t>
      </w:r>
      <w:r>
        <w:br/>
      </w:r>
      <w:r>
        <w:t xml:space="preserve">- Collaborated with clinicians to design custom solutions for diagnostic challenges in Sudan Khartoum.</w:t>
      </w:r>
      <w:r>
        <w:br/>
      </w:r>
      <w:r>
        <w:t xml:space="preserve">- Trained hospital staff on the safe use of advanced medical devices.</w:t>
      </w:r>
    </w:p>
    <w:p>
      <w:pPr>
        <w:numPr>
          <w:ilvl w:val="0"/>
          <w:numId w:val="1002"/>
        </w:numPr>
        <w:pStyle w:val="Compact"/>
      </w:pPr>
      <w:r>
        <w:rPr>
          <w:bCs/>
          <w:b/>
        </w:rPr>
        <w:t xml:space="preserve">Research Assistant</w:t>
      </w:r>
      <w:r>
        <w:t xml:space="preserve">, Sudan Biomedical Research Institute (2019–2021)</w:t>
      </w:r>
      <w:r>
        <w:br/>
      </w:r>
      <w:r>
        <w:t xml:space="preserve">- Developed prototypes for affordable glucose monitoring systems for rural areas.</w:t>
      </w:r>
      <w:r>
        <w:br/>
      </w:r>
      <w:r>
        <w:t xml:space="preserve">- Published a paper on "Sustainable Healthcare Solutions for Arid Regions" in the Journal of Sudanese Engineering.</w:t>
      </w:r>
    </w:p>
    <w:p>
      <w:pPr>
        <w:numPr>
          <w:ilvl w:val="0"/>
          <w:numId w:val="1002"/>
        </w:numPr>
        <w:pStyle w:val="Compact"/>
      </w:pPr>
      <w:r>
        <w:rPr>
          <w:bCs/>
          <w:b/>
        </w:rPr>
        <w:t xml:space="preserve">Freelance Biomedical Consultant</w:t>
      </w:r>
      <w:r>
        <w:t xml:space="preserve">, Khartoum, Sudan (2018–2019)</w:t>
      </w:r>
      <w:r>
        <w:br/>
      </w:r>
      <w:r>
        <w:t xml:space="preserve">- Provided technical support to local clinics on equipment calibration and maintenance.</w:t>
      </w:r>
      <w:r>
        <w:br/>
      </w:r>
      <w:r>
        <w:t xml:space="preserve">- Designed a low-cost ultrasound machine prototype for use in remote Sudanese villages.</w:t>
      </w:r>
    </w:p>
    <w:bookmarkEnd w:id="22"/>
    <w:bookmarkStart w:id="23" w:name="skills"/>
    <w:p>
      <w:pPr>
        <w:pStyle w:val="Heading2"/>
      </w:pPr>
      <w:r>
        <w:t xml:space="preserve">Skills</w:t>
      </w:r>
    </w:p>
    <w:p>
      <w:pPr>
        <w:numPr>
          <w:ilvl w:val="0"/>
          <w:numId w:val="1003"/>
        </w:numPr>
        <w:pStyle w:val="Compact"/>
      </w:pPr>
      <w:r>
        <w:rPr>
          <w:bCs/>
          <w:b/>
        </w:rPr>
        <w:t xml:space="preserve">Technical Skills:</w:t>
      </w:r>
      <w:r>
        <w:t xml:space="preserve"> </w:t>
      </w:r>
      <w:r>
        <w:t xml:space="preserve">CAD software (SolidWorks, AutoCAD), MATLAB, Python, Biomedical Signal Analysis.</w:t>
      </w:r>
    </w:p>
    <w:p>
      <w:pPr>
        <w:numPr>
          <w:ilvl w:val="0"/>
          <w:numId w:val="1003"/>
        </w:numPr>
        <w:pStyle w:val="Compact"/>
      </w:pPr>
      <w:r>
        <w:rPr>
          <w:bCs/>
          <w:b/>
        </w:rPr>
        <w:t xml:space="preserve">Medical Devices:</w:t>
      </w:r>
      <w:r>
        <w:t xml:space="preserve"> </w:t>
      </w:r>
      <w:r>
        <w:t xml:space="preserve">Familiar with MRI, CT scans, ECG machines, and dialysis equipment.</w:t>
      </w:r>
    </w:p>
    <w:p>
      <w:pPr>
        <w:numPr>
          <w:ilvl w:val="0"/>
          <w:numId w:val="1003"/>
        </w:numPr>
        <w:pStyle w:val="Compact"/>
      </w:pPr>
      <w:r>
        <w:rPr>
          <w:bCs/>
          <w:b/>
        </w:rPr>
        <w:t xml:space="preserve">Languages:</w:t>
      </w:r>
      <w:r>
        <w:t xml:space="preserve"> </w:t>
      </w:r>
      <w:r>
        <w:t xml:space="preserve">Arabic (Fluent), English (Proficient), French (Basic).</w:t>
      </w:r>
    </w:p>
    <w:p>
      <w:pPr>
        <w:numPr>
          <w:ilvl w:val="0"/>
          <w:numId w:val="1003"/>
        </w:numPr>
        <w:pStyle w:val="Compact"/>
      </w:pPr>
      <w:r>
        <w:rPr>
          <w:bCs/>
          <w:b/>
        </w:rPr>
        <w:t xml:space="preserve">Cultural Competence:</w:t>
      </w:r>
      <w:r>
        <w:t xml:space="preserve"> </w:t>
      </w:r>
      <w:r>
        <w:t xml:space="preserve">Deep understanding of healthcare disparities in Sudan Khartoum and a commitment to culturally sensitive solutions.</w:t>
      </w:r>
    </w:p>
    <w:bookmarkEnd w:id="23"/>
    <w:bookmarkStart w:id="24" w:name="projectsresearch-interests"/>
    <w:p>
      <w:pPr>
        <w:pStyle w:val="Heading2"/>
      </w:pPr>
      <w:r>
        <w:t xml:space="preserve">Projects/Research Interests</w:t>
      </w:r>
    </w:p>
    <w:p>
      <w:pPr>
        <w:numPr>
          <w:ilvl w:val="0"/>
          <w:numId w:val="1004"/>
        </w:numPr>
        <w:pStyle w:val="Compact"/>
      </w:pPr>
      <w:r>
        <w:rPr>
          <w:bCs/>
          <w:b/>
        </w:rPr>
        <w:t xml:space="preserve">Low-Cost Ventilator Design</w:t>
      </w:r>
      <w:r>
        <w:t xml:space="preserve"> </w:t>
      </w:r>
      <w:r>
        <w:t xml:space="preserve">(2020): Developed a portable ventilator prototype using locally available materials, tested in collaboration with the Sudanese Ministry of Health.</w:t>
      </w:r>
    </w:p>
    <w:p>
      <w:pPr>
        <w:numPr>
          <w:ilvl w:val="0"/>
          <w:numId w:val="1004"/>
        </w:numPr>
        <w:pStyle w:val="Compact"/>
      </w:pPr>
      <w:r>
        <w:rPr>
          <w:bCs/>
          <w:b/>
        </w:rPr>
        <w:t xml:space="preserve">Telemedicine Platform for Rural Sudan</w:t>
      </w:r>
      <w:r>
        <w:t xml:space="preserve"> </w:t>
      </w:r>
      <w:r>
        <w:t xml:space="preserve">(2021): Co-founded a project to connect rural clinics in Khartoum with urban specialists via mobile networks, improving access to diagnostics.</w:t>
      </w:r>
    </w:p>
    <w:p>
      <w:pPr>
        <w:numPr>
          <w:ilvl w:val="0"/>
          <w:numId w:val="1004"/>
        </w:numPr>
        <w:pStyle w:val="Compact"/>
      </w:pPr>
      <w:r>
        <w:rPr>
          <w:bCs/>
          <w:b/>
        </w:rPr>
        <w:t xml:space="preserve">Sustainable Biomedical Waste Management</w:t>
      </w:r>
      <w:r>
        <w:t xml:space="preserve">: Researching eco-friendly disposal methods for medical waste in Sudan’s arid climate.</w:t>
      </w:r>
    </w:p>
    <w:bookmarkEnd w:id="24"/>
    <w:bookmarkStart w:id="25" w:name="certifications-and-licenses"/>
    <w:p>
      <w:pPr>
        <w:pStyle w:val="Heading2"/>
      </w:pPr>
      <w:r>
        <w:t xml:space="preserve">Certifications and Licenses</w:t>
      </w:r>
    </w:p>
    <w:p>
      <w:pPr>
        <w:numPr>
          <w:ilvl w:val="0"/>
          <w:numId w:val="1005"/>
        </w:numPr>
        <w:pStyle w:val="Compact"/>
      </w:pPr>
      <w:r>
        <w:rPr>
          <w:bCs/>
          <w:b/>
        </w:rPr>
        <w:t xml:space="preserve">Professional Engineer License</w:t>
      </w:r>
      <w:r>
        <w:t xml:space="preserve">, Sudan Engineering Council (2021)</w:t>
      </w:r>
    </w:p>
    <w:p>
      <w:pPr>
        <w:numPr>
          <w:ilvl w:val="0"/>
          <w:numId w:val="1005"/>
        </w:numPr>
        <w:pStyle w:val="Compact"/>
      </w:pPr>
      <w:r>
        <w:rPr>
          <w:bCs/>
          <w:b/>
        </w:rPr>
        <w:t xml:space="preserve">ISO 13485:2016 Medical Device Quality Management Systems</w:t>
      </w:r>
      <w:r>
        <w:t xml:space="preserve">, IEC Certification (2020)</w:t>
      </w:r>
    </w:p>
    <w:p>
      <w:pPr>
        <w:numPr>
          <w:ilvl w:val="0"/>
          <w:numId w:val="1005"/>
        </w:numPr>
        <w:pStyle w:val="Compact"/>
      </w:pPr>
      <w:r>
        <w:rPr>
          <w:bCs/>
          <w:b/>
        </w:rPr>
        <w:t xml:space="preserve">Clinical Engineering Fundamentals</w:t>
      </w:r>
      <w:r>
        <w:t xml:space="preserve">, American Society for Biomedical Engineering (ASBME), 2019</w:t>
      </w:r>
    </w:p>
    <w:bookmarkEnd w:id="25"/>
    <w:bookmarkStart w:id="26" w:name="languages-and-cultural-competence"/>
    <w:p>
      <w:pPr>
        <w:pStyle w:val="Heading2"/>
      </w:pPr>
      <w:r>
        <w:t xml:space="preserve">Languages and Cultural Competence</w:t>
      </w:r>
    </w:p>
    <w:p>
      <w:pPr>
        <w:pStyle w:val="FirstParagraph"/>
      </w:pPr>
      <w:r>
        <w:t xml:space="preserve">Fluent in Arabic and English, with a strong grasp of Sudanese cultural practices. Experienced in working with diverse communities across Khartoum, understanding the importance of trust-building in healthcare delivery. Skilled in adapting solutions to local infrastructure constraints and socioeconomic factors.</w:t>
      </w:r>
    </w:p>
    <w:bookmarkEnd w:id="26"/>
    <w:bookmarkStart w:id="27" w:name="references"/>
    <w:p>
      <w:pPr>
        <w:pStyle w:val="Heading2"/>
      </w:pPr>
      <w:r>
        <w:t xml:space="preserve">References</w:t>
      </w:r>
    </w:p>
    <w:p>
      <w:pPr>
        <w:pStyle w:val="FirstParagraph"/>
      </w:pPr>
      <w:r>
        <w:t xml:space="preserve">Available upon request.</w:t>
      </w:r>
    </w:p>
    <w:p>
      <w:pPr>
        <w:pStyle w:val="BodyText"/>
      </w:pPr>
      <w:r>
        <w:t xml:space="preserve">© 2023 Ahmed Mohamed Ali | Curriculum Vitae - Biomedical Engineer in Sudan Khartoum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Sudan Khartoum</dc:title>
  <dc:creator/>
  <dc:language>en</dc:language>
  <cp:keywords/>
  <dcterms:created xsi:type="dcterms:W3CDTF">2026-05-31T17:33:51Z</dcterms:created>
  <dcterms:modified xsi:type="dcterms:W3CDTF">2026-05-31T17:33:51Z</dcterms:modified>
</cp:coreProperties>
</file>

<file path=docProps/custom.xml><?xml version="1.0" encoding="utf-8"?>
<Properties xmlns="http://schemas.openxmlformats.org/officeDocument/2006/custom-properties" xmlns:vt="http://schemas.openxmlformats.org/officeDocument/2006/docPropsVTypes"/>
</file>