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</w:t>
      </w:r>
      <w:r>
        <w:t xml:space="preserve"> </w:t>
      </w:r>
      <w:r>
        <w:t xml:space="preserve">(United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London)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Xbdbf7b1e2f36ceb03033f9bf7ed6ee252daa5fa"/>
    <w:p>
      <w:pPr>
        <w:pStyle w:val="Heading2"/>
      </w:pPr>
      <w:r>
        <w:t xml:space="preserve">Biomedical Engineer | United Kingdom London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+44 20 1234 5678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London, United Kingdom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Biomedical Engineer with over [X years] of experience in the United Kingdom London, specializing in designing innovative medical devices and advancing healthcare technologies. Proficient in leveraging engineering principles to address complex biological challenges, with a strong focus on patient-centric solutions. Committed to contributing to the UK’s healthcare sector through research, development, and collaboration with NHS institutions and private healthcare providers. A proactive problem-solver with expertise in biomaterials, medical imaging systems, and biomedical signal processing. Proven track record of delivering projects that align with the standards of the United Kingdom London’s regulatory frameworks.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BEng in Biomedical Engineering</w:t>
      </w:r>
      <w:r>
        <w:t xml:space="preserve">, University College London (UCL), London, United Kingdom</w:t>
      </w:r>
      <w:r>
        <w:br/>
      </w:r>
      <w:r>
        <w:t xml:space="preserve">Graduated: [Year] | First Class Honours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Medical Device Innovation</w:t>
      </w:r>
      <w:r>
        <w:t xml:space="preserve">, Imperial College London, London, United Kingdom</w:t>
      </w:r>
      <w:r>
        <w:br/>
      </w:r>
      <w:r>
        <w:t xml:space="preserve">Graduated: [Year] | Distinction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biomedical-engineer"/>
    <w:p>
      <w:pPr>
        <w:pStyle w:val="Heading4"/>
      </w:pPr>
      <w:r>
        <w:t xml:space="preserve">Senior Biomedical Engineer</w:t>
      </w:r>
    </w:p>
    <w:p>
      <w:pPr>
        <w:pStyle w:val="FirstParagraph"/>
      </w:pPr>
      <w:r>
        <w:rPr>
          <w:bCs/>
          <w:b/>
        </w:rPr>
        <w:t xml:space="preserve">NHS Innovation Unit, London, United Kingdom</w:t>
      </w:r>
      <w:r>
        <w:br/>
      </w:r>
      <w:r>
        <w:t xml:space="preserve">[Year]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wearable medical devices for remote patient monitoring, aligned with the UK’s NHS Digital Transformation Strategy.</w:t>
      </w:r>
    </w:p>
    <w:p>
      <w:pPr>
        <w:numPr>
          <w:ilvl w:val="0"/>
          <w:numId w:val="1002"/>
        </w:numPr>
        <w:pStyle w:val="Compact"/>
      </w:pPr>
      <w:r>
        <w:t xml:space="preserve">Collaborated with clinicians to design user-friendly diagnostic tools that meet ISO 13485 and MDR standards in the United Kingdom London.</w:t>
      </w:r>
    </w:p>
    <w:p>
      <w:pPr>
        <w:numPr>
          <w:ilvl w:val="0"/>
          <w:numId w:val="1002"/>
        </w:numPr>
        <w:pStyle w:val="Compact"/>
      </w:pPr>
      <w:r>
        <w:t xml:space="preserve">Managed cross-functional teams of engineers, healthcare professionals, and data scientists to streamline prototyping and testing processes.</w:t>
      </w:r>
    </w:p>
    <w:p>
      <w:pPr>
        <w:numPr>
          <w:ilvl w:val="0"/>
          <w:numId w:val="1002"/>
        </w:numPr>
        <w:pStyle w:val="Compact"/>
      </w:pPr>
      <w:r>
        <w:t xml:space="preserve">Published research on AI-driven medical imaging systems in peer-reviewed journals, contributing to the advancement of digital health in the UK.</w:t>
      </w:r>
    </w:p>
    <w:bookmarkEnd w:id="23"/>
    <w:bookmarkStart w:id="24" w:name="biomedical-engineer"/>
    <w:p>
      <w:pPr>
        <w:pStyle w:val="Heading4"/>
      </w:pPr>
      <w:r>
        <w:t xml:space="preserve">Biomedical Engineer</w:t>
      </w:r>
    </w:p>
    <w:p>
      <w:pPr>
        <w:pStyle w:val="FirstParagraph"/>
      </w:pPr>
      <w:r>
        <w:rPr>
          <w:bCs/>
          <w:b/>
        </w:rPr>
        <w:t xml:space="preserve">MedTech Solutions Ltd., London, United Kingdom</w:t>
      </w:r>
      <w:r>
        <w:br/>
      </w:r>
      <w:r>
        <w:t xml:space="preserve">[Year] – [Year]</w:t>
      </w:r>
    </w:p>
    <w:p>
      <w:pPr>
        <w:numPr>
          <w:ilvl w:val="0"/>
          <w:numId w:val="1003"/>
        </w:numPr>
        <w:pStyle w:val="Compact"/>
      </w:pPr>
      <w:r>
        <w:t xml:space="preserve">Designed and validated biocompatible materials for implantable devices, ensuring compliance with UK regulatory guidelines.</w:t>
      </w:r>
    </w:p>
    <w:p>
      <w:pPr>
        <w:numPr>
          <w:ilvl w:val="0"/>
          <w:numId w:val="1003"/>
        </w:numPr>
        <w:pStyle w:val="Compact"/>
      </w:pPr>
      <w:r>
        <w:t xml:space="preserve">Developed a novel 3D-printed prosthetic limb prototype, reducing production costs by 30% while maintaining quality standards in the United Kingdom London.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to hospitals across London, troubleshooting and optimizing existing medical equipment for improved patient outcomes.</w:t>
      </w:r>
    </w:p>
    <w:p>
      <w:pPr>
        <w:numPr>
          <w:ilvl w:val="0"/>
          <w:numId w:val="1003"/>
        </w:numPr>
        <w:pStyle w:val="Compact"/>
      </w:pPr>
      <w:r>
        <w:t xml:space="preserve">Contributed to the successful launch of two FDA-cleared devices in the UK market, enhancing accessibility for patients in underserved areas.</w:t>
      </w:r>
    </w:p>
    <w:bookmarkEnd w:id="24"/>
    <w:bookmarkStart w:id="25" w:name="research-assistant"/>
    <w:p>
      <w:pPr>
        <w:pStyle w:val="Heading4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KCL Biomedical Engineering Department, London, United Kingdom</w:t>
      </w:r>
      <w:r>
        <w:br/>
      </w:r>
      <w:r>
        <w:t xml:space="preserve">[Year] – [Year]</w:t>
      </w:r>
    </w:p>
    <w:p>
      <w:pPr>
        <w:numPr>
          <w:ilvl w:val="0"/>
          <w:numId w:val="1004"/>
        </w:numPr>
        <w:pStyle w:val="Compact"/>
      </w:pPr>
      <w:r>
        <w:t xml:space="preserve">Conducted experiments on tissue engineering scaffolds, published in the Journal of Biomedical Materials Research.</w:t>
      </w:r>
    </w:p>
    <w:p>
      <w:pPr>
        <w:numPr>
          <w:ilvl w:val="0"/>
          <w:numId w:val="1004"/>
        </w:numPr>
        <w:pStyle w:val="Compact"/>
      </w:pPr>
      <w:r>
        <w:t xml:space="preserve">Collaborated with researchers to develop a portable ultrasound system for rural healthcare settings in the UK.</w:t>
      </w:r>
    </w:p>
    <w:p>
      <w:pPr>
        <w:numPr>
          <w:ilvl w:val="0"/>
          <w:numId w:val="1004"/>
        </w:numPr>
        <w:pStyle w:val="Compact"/>
      </w:pPr>
      <w:r>
        <w:t xml:space="preserve">Presented findings at the UK Biomedical Engineering Conference, fostering networking with industry leaders in London.</w:t>
      </w:r>
    </w:p>
    <w:bookmarkEnd w:id="25"/>
    <w:bookmarkEnd w:id="26"/>
    <w:bookmarkStart w:id="27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MATLAB, SolidWorks, AutoCAD, Python (for data analysis), SIMULINK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(native), Spanish (intermediate)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Standards:</w:t>
      </w:r>
      <w:r>
        <w:t xml:space="preserve"> </w:t>
      </w:r>
      <w:r>
        <w:t xml:space="preserve">ISO 13485, MDR, FDA 21 CFR Part 820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Technologies:</w:t>
      </w:r>
      <w:r>
        <w:t xml:space="preserve"> </w:t>
      </w:r>
      <w:r>
        <w:t xml:space="preserve">Biomechanics, Biomaterials, Medical Imaging (MRI/CT), Signal Processing</w:t>
      </w:r>
    </w:p>
    <w:bookmarkEnd w:id="27"/>
    <w:bookmarkStart w:id="28" w:name="certifications-and-training"/>
    <w:p>
      <w:pPr>
        <w:pStyle w:val="Heading3"/>
      </w:pPr>
      <w:r>
        <w:t xml:space="preserve">Certifications and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Engineering Registration (EngTech)</w:t>
      </w:r>
      <w:r>
        <w:t xml:space="preserve">, Engineering Council, United Kingdom</w:t>
      </w:r>
      <w:r>
        <w:br/>
      </w:r>
      <w:r>
        <w:t xml:space="preserve">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Course: Medical Device Design and Regulation</w:t>
      </w:r>
      <w:r>
        <w:t xml:space="preserve">, Royal Academy of Engineering, London</w:t>
      </w:r>
      <w:r>
        <w:br/>
      </w:r>
      <w:r>
        <w:t xml:space="preserve">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ScrumMaster (CSM)</w:t>
      </w:r>
      <w:r>
        <w:t xml:space="preserve">, Scrum Alliance, United Kingdom</w:t>
      </w:r>
      <w:r>
        <w:br/>
      </w:r>
      <w:r>
        <w:t xml:space="preserve">[Year]</w:t>
      </w:r>
    </w:p>
    <w:bookmarkEnd w:id="28"/>
    <w:bookmarkStart w:id="29" w:name="projects-and-research"/>
    <w:p>
      <w:pPr>
        <w:pStyle w:val="Heading3"/>
      </w:pPr>
      <w:r>
        <w:t xml:space="preserve">Projects and Research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Smart Prosthetics Initiative</w:t>
      </w:r>
      <w:r>
        <w:t xml:space="preserve">: Developed a sensor-equipped prosthetic limb with real-time feedback, supported by the UK’s Engineering and Physical Sciences Research Council (EPSRC).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Digital Pathology Platform</w:t>
      </w:r>
      <w:r>
        <w:t xml:space="preserve">: Designed an AI-based system for analyzing histopathological slides, reducing diagnostic time by 40% in pilot trials across London hospitals.</w:t>
      </w:r>
    </w:p>
    <w:bookmarkEnd w:id="29"/>
    <w:bookmarkStart w:id="30" w:name="publications-and-presentations"/>
    <w:p>
      <w:pPr>
        <w:pStyle w:val="Heading3"/>
      </w:pPr>
      <w:r>
        <w:t xml:space="preserve">Publications and Presentations</w:t>
      </w:r>
    </w:p>
    <w:p>
      <w:pPr>
        <w:numPr>
          <w:ilvl w:val="0"/>
          <w:numId w:val="1008"/>
        </w:numPr>
        <w:pStyle w:val="Compact"/>
      </w:pPr>
      <w:r>
        <w:t xml:space="preserve">Co-author of "Innovative Biomaterials for Tissue Engineering" in the *Journal of Biomedical Materials Research*, 2023.</w:t>
      </w:r>
    </w:p>
    <w:p>
      <w:pPr>
        <w:numPr>
          <w:ilvl w:val="0"/>
          <w:numId w:val="1008"/>
        </w:numPr>
        <w:pStyle w:val="Compact"/>
      </w:pPr>
      <w:r>
        <w:t xml:space="preserve">Presentation at the UK Biomedical Engineering Conference, London, 2022: "Leveraging AI for Early Disease Detection."</w:t>
      </w:r>
    </w:p>
    <w:bookmarkEnd w:id="30"/>
    <w:bookmarkStart w:id="31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Institution of Mechanical Engineers (IMechE), United Kingdom London.</w:t>
      </w:r>
    </w:p>
    <w:p>
      <w:pPr>
        <w:numPr>
          <w:ilvl w:val="0"/>
          <w:numId w:val="1009"/>
        </w:numPr>
        <w:pStyle w:val="Compact"/>
      </w:pPr>
      <w:r>
        <w:t xml:space="preserve">Member, British Biomedical Engineering Society (BBES).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p>
      <w:pPr>
        <w:pStyle w:val="BodyText"/>
      </w:pPr>
      <w:r>
        <w:t xml:space="preserve">This Curriculum Vitae is tailored for the Biomedical Engineer role in the United Kingdom London, reflecting expertise and alignment with local industry standards and healthcare innovation goals.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Biomedical Engineer (United Kingdom London)</dc:title>
  <dc:creator/>
  <dc:language>en</dc:language>
  <cp:keywords/>
  <dcterms:created xsi:type="dcterms:W3CDTF">2026-09-27T14:51:17Z</dcterms:created>
  <dcterms:modified xsi:type="dcterms:W3CDTF">2026-09-27T14:51:17Z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