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(United</w:t>
      </w:r>
      <w:r>
        <w:t xml:space="preserve"> </w:t>
      </w:r>
      <w:r>
        <w:t xml:space="preserve">Kingdom</w:t>
      </w:r>
      <w:r>
        <w:t xml:space="preserve"> </w:t>
      </w:r>
      <w:r>
        <w:t xml:space="preserve">Manchester)</w:t>
      </w:r>
    </w:p>
    <w:bookmarkStart w:id="31" w:name="curriculum-vitae"/>
    <w:p>
      <w:pPr>
        <w:pStyle w:val="Heading1"/>
      </w:pPr>
      <w:r>
        <w:t xml:space="preserve">Curriculum Vitae</w:t>
      </w:r>
    </w:p>
    <w:bookmarkStart w:id="20" w:name="biomedical-engineer"/>
    <w:p>
      <w:pPr>
        <w:pStyle w:val="Heading2"/>
      </w:pPr>
      <w:r>
        <w:t xml:space="preserve">Biomedical Engineer</w:t>
      </w:r>
    </w:p>
    <w:p>
      <w:pPr>
        <w:pStyle w:val="FirstParagraph"/>
      </w:pPr>
      <w:r>
        <w:rPr>
          <w:bCs/>
          <w:b/>
        </w:rPr>
        <w:t xml:space="preserve">Name:</w:t>
      </w:r>
      <w:r>
        <w:t xml:space="preserve"> </w:t>
      </w:r>
      <w:r>
        <w:t xml:space="preserve">Alex Carter</w:t>
      </w:r>
      <w:r>
        <w:br/>
      </w:r>
      <w:r>
        <w:rPr>
          <w:bCs/>
          <w:b/>
        </w:rPr>
        <w:t xml:space="preserve">Contact:</w:t>
      </w:r>
      <w:r>
        <w:t xml:space="preserve"> </w:t>
      </w:r>
      <w:r>
        <w:t xml:space="preserve">+44 7700 900123 | alex.carter@email.com</w:t>
      </w:r>
      <w:r>
        <w:br/>
      </w:r>
      <w:r>
        <w:rPr>
          <w:bCs/>
          <w:b/>
        </w:rPr>
        <w:t xml:space="preserve">Address:</w:t>
      </w:r>
      <w:r>
        <w:t xml:space="preserve"> </w:t>
      </w:r>
      <w:r>
        <w:t xml:space="preserve">Manchester, United Kingdom | M15 6AD</w:t>
      </w:r>
    </w:p>
    <w:bookmarkEnd w:id="20"/>
    <w:bookmarkStart w:id="21" w:name="professional-summary"/>
    <w:p>
      <w:pPr>
        <w:pStyle w:val="Heading2"/>
      </w:pPr>
      <w:r>
        <w:t xml:space="preserve">Professional Summary</w:t>
      </w:r>
    </w:p>
    <w:p>
      <w:pPr>
        <w:pStyle w:val="FirstParagraph"/>
      </w:pPr>
      <w:r>
        <w:t xml:space="preserve">A highly motivated and experienced Biomedical Engineer with a strong background in designing, developing, and optimizing medical devices and systems tailored to the needs of the United Kingdom healthcare sector. Specialized in leveraging cutting-edge technology to address challenges within the NHS framework while adhering to UK regulatory standards. Proven expertise in collaborative projects across Manchester’s leading healthcare institutions, including partnerships with local universities and research hubs. Committed to advancing patient care through innovation and interdisciplinary teamwork, with a focus on improving accessibility and efficiency in medical technologies for the United Kingdom Manchester region.</w:t>
      </w:r>
    </w:p>
    <w:bookmarkEnd w:id="21"/>
    <w:bookmarkStart w:id="22" w:name="education"/>
    <w:p>
      <w:pPr>
        <w:pStyle w:val="Heading2"/>
      </w:pPr>
      <w:r>
        <w:t xml:space="preserve">Education</w:t>
      </w:r>
    </w:p>
    <w:p>
      <w:pPr>
        <w:numPr>
          <w:ilvl w:val="0"/>
          <w:numId w:val="1001"/>
        </w:numPr>
        <w:pStyle w:val="Compact"/>
      </w:pPr>
      <w:r>
        <w:rPr>
          <w:bCs/>
          <w:b/>
        </w:rPr>
        <w:t xml:space="preserve">MSc in Biomedical Engineering</w:t>
      </w:r>
      <w:r>
        <w:br/>
      </w:r>
      <w:r>
        <w:t xml:space="preserve">University of Manchester, Manchester, United Kingdom</w:t>
      </w:r>
      <w:r>
        <w:br/>
      </w:r>
      <w:r>
        <w:t xml:space="preserve">2018–2020</w:t>
      </w:r>
      <w:r>
        <w:br/>
      </w:r>
      <w:r>
        <w:t xml:space="preserve">Thesis: "Design and Validation of Portable Diagnostic Devices for Rural Healthcare in the UK"</w:t>
      </w:r>
    </w:p>
    <w:p>
      <w:pPr>
        <w:numPr>
          <w:ilvl w:val="0"/>
          <w:numId w:val="1001"/>
        </w:numPr>
        <w:pStyle w:val="Compact"/>
      </w:pPr>
      <w:r>
        <w:rPr>
          <w:bCs/>
          <w:b/>
        </w:rPr>
        <w:t xml:space="preserve">BEng (Hons) in Biomedical Engineering</w:t>
      </w:r>
      <w:r>
        <w:br/>
      </w:r>
      <w:r>
        <w:t xml:space="preserve">University of Birmingham, Birmingham, United Kingdom</w:t>
      </w:r>
      <w:r>
        <w:br/>
      </w:r>
      <w:r>
        <w:t xml:space="preserve">2014–2018</w:t>
      </w:r>
      <w:r>
        <w:br/>
      </w:r>
      <w:r>
        <w:t xml:space="preserve">Relevant Modules: Biomechanics, Medical Imaging, Biomaterials</w:t>
      </w:r>
    </w:p>
    <w:bookmarkEnd w:id="22"/>
    <w:bookmarkStart w:id="23" w:name="work-experience"/>
    <w:p>
      <w:pPr>
        <w:pStyle w:val="Heading2"/>
      </w:pPr>
      <w:r>
        <w:t xml:space="preserve">Work Experience</w:t>
      </w:r>
    </w:p>
    <w:p>
      <w:pPr>
        <w:numPr>
          <w:ilvl w:val="0"/>
          <w:numId w:val="1002"/>
        </w:numPr>
        <w:pStyle w:val="Compact"/>
      </w:pPr>
      <w:r>
        <w:rPr>
          <w:bCs/>
          <w:b/>
        </w:rPr>
        <w:t xml:space="preserve">Senior Biomedical Engineer</w:t>
      </w:r>
      <w:r>
        <w:br/>
      </w:r>
      <w:r>
        <w:t xml:space="preserve">MedTech Innovations Ltd., Manchester, United Kingdom</w:t>
      </w:r>
      <w:r>
        <w:br/>
      </w:r>
      <w:r>
        <w:t xml:space="preserve">2021–Present</w:t>
      </w:r>
      <w:r>
        <w:br/>
      </w:r>
      <w:r>
        <w:t xml:space="preserve">- Spearheaded the development of a portable ECG monitoring system approved by the MHRA for NHS use.</w:t>
      </w:r>
      <w:r>
        <w:br/>
      </w:r>
      <w:r>
        <w:t xml:space="preserve">- Collaborated with local NHS trusts in Manchester to integrate wearable health devices into primary care workflows.</w:t>
      </w:r>
      <w:r>
        <w:br/>
      </w:r>
      <w:r>
        <w:t xml:space="preserve">- Led a team of 8 engineers to optimize medical device manufacturing processes, reducing costs by 15%.</w:t>
      </w:r>
    </w:p>
    <w:p>
      <w:pPr>
        <w:numPr>
          <w:ilvl w:val="0"/>
          <w:numId w:val="1002"/>
        </w:numPr>
        <w:pStyle w:val="Compact"/>
      </w:pPr>
      <w:r>
        <w:rPr>
          <w:bCs/>
          <w:b/>
        </w:rPr>
        <w:t xml:space="preserve">Biomedical Engineer</w:t>
      </w:r>
      <w:r>
        <w:br/>
      </w:r>
      <w:r>
        <w:t xml:space="preserve">Precision Diagnostics UK, Manchester, United Kingdom</w:t>
      </w:r>
      <w:r>
        <w:br/>
      </w:r>
      <w:r>
        <w:t xml:space="preserve">2019–2021</w:t>
      </w:r>
      <w:r>
        <w:br/>
      </w:r>
      <w:r>
        <w:t xml:space="preserve">- Designed and validated a point-of-care blood glucose monitoring system for diabetic patients in Manchester’s community clinics.</w:t>
      </w:r>
      <w:r>
        <w:br/>
      </w:r>
      <w:r>
        <w:t xml:space="preserve">- Conducted clinical trials in partnership with the University of Manchester to ensure compliance with UK health regulations.</w:t>
      </w:r>
      <w:r>
        <w:br/>
      </w:r>
      <w:r>
        <w:t xml:space="preserve">- Provided technical support to healthcare professionals across Greater Manchester, improving device adoption rates by 20%.</w:t>
      </w:r>
    </w:p>
    <w:p>
      <w:pPr>
        <w:numPr>
          <w:ilvl w:val="0"/>
          <w:numId w:val="1002"/>
        </w:numPr>
        <w:pStyle w:val="Compact"/>
      </w:pPr>
      <w:r>
        <w:rPr>
          <w:bCs/>
          <w:b/>
        </w:rPr>
        <w:t xml:space="preserve">Internship: Biomedical Engineering Research Assistant</w:t>
      </w:r>
      <w:r>
        <w:br/>
      </w:r>
      <w:r>
        <w:t xml:space="preserve">Royal Manchester Children’s Hospital, Manchester, United Kingdom</w:t>
      </w:r>
      <w:r>
        <w:br/>
      </w:r>
      <w:r>
        <w:t xml:space="preserve">2018–2019</w:t>
      </w:r>
      <w:r>
        <w:br/>
      </w:r>
      <w:r>
        <w:t xml:space="preserve">- Assisted in the development of pediatric prosthetic limbs using 3D printing technology.</w:t>
      </w:r>
      <w:r>
        <w:br/>
      </w:r>
      <w:r>
        <w:t xml:space="preserve">- Analyzed patient feedback data to refine device ergonomics for children in the UK.</w:t>
      </w:r>
    </w:p>
    <w:bookmarkEnd w:id="23"/>
    <w:bookmarkStart w:id="24" w:name="skills"/>
    <w:p>
      <w:pPr>
        <w:pStyle w:val="Heading2"/>
      </w:pPr>
      <w:r>
        <w:t xml:space="preserve">Skills</w:t>
      </w:r>
    </w:p>
    <w:p>
      <w:pPr>
        <w:numPr>
          <w:ilvl w:val="0"/>
          <w:numId w:val="1003"/>
        </w:numPr>
        <w:pStyle w:val="Compact"/>
      </w:pPr>
      <w:r>
        <w:rPr>
          <w:bCs/>
          <w:b/>
        </w:rPr>
        <w:t xml:space="preserve">Technical:</w:t>
      </w:r>
      <w:r>
        <w:t xml:space="preserve"> </w:t>
      </w:r>
      <w:r>
        <w:t xml:space="preserve">CAD software (SolidWorks, AutoCAD), MATLAB, Python, Biomechanical Modeling, Medical Device Prototyping</w:t>
      </w:r>
    </w:p>
    <w:p>
      <w:pPr>
        <w:numPr>
          <w:ilvl w:val="0"/>
          <w:numId w:val="1003"/>
        </w:numPr>
        <w:pStyle w:val="Compact"/>
      </w:pPr>
      <w:r>
        <w:rPr>
          <w:bCs/>
          <w:b/>
        </w:rPr>
        <w:t xml:space="preserve">Regulatory:</w:t>
      </w:r>
      <w:r>
        <w:t xml:space="preserve"> </w:t>
      </w:r>
      <w:r>
        <w:t xml:space="preserve">MHRA Compliance, ISO 13485 Standards, Clinical Trials Management</w:t>
      </w:r>
    </w:p>
    <w:p>
      <w:pPr>
        <w:numPr>
          <w:ilvl w:val="0"/>
          <w:numId w:val="1003"/>
        </w:numPr>
        <w:pStyle w:val="Compact"/>
      </w:pPr>
      <w:r>
        <w:rPr>
          <w:bCs/>
          <w:b/>
        </w:rPr>
        <w:t xml:space="preserve">Soft Skills:</w:t>
      </w:r>
      <w:r>
        <w:t xml:space="preserve"> </w:t>
      </w:r>
      <w:r>
        <w:t xml:space="preserve">Cross-functional Team Leadership, Interdisciplinary Collaboration, Problem-Solving in Healthcare Settings</w:t>
      </w:r>
    </w:p>
    <w:bookmarkEnd w:id="24"/>
    <w:bookmarkStart w:id="25" w:name="certifications-and-licenses"/>
    <w:p>
      <w:pPr>
        <w:pStyle w:val="Heading2"/>
      </w:pPr>
      <w:r>
        <w:t xml:space="preserve">Certifications and Licenses</w:t>
      </w:r>
    </w:p>
    <w:p>
      <w:pPr>
        <w:numPr>
          <w:ilvl w:val="0"/>
          <w:numId w:val="1004"/>
        </w:numPr>
        <w:pStyle w:val="Compact"/>
      </w:pPr>
      <w:r>
        <w:rPr>
          <w:bCs/>
          <w:b/>
        </w:rPr>
        <w:t xml:space="preserve">Chartered Engineer (CEng)</w:t>
      </w:r>
      <w:r>
        <w:t xml:space="preserve"> </w:t>
      </w:r>
      <w:r>
        <w:t xml:space="preserve">– Institution of Mechanical Engineers (IMechE), 2023</w:t>
      </w:r>
    </w:p>
    <w:p>
      <w:pPr>
        <w:numPr>
          <w:ilvl w:val="0"/>
          <w:numId w:val="1004"/>
        </w:numPr>
        <w:pStyle w:val="Compact"/>
      </w:pPr>
      <w:r>
        <w:rPr>
          <w:bCs/>
          <w:b/>
        </w:rPr>
        <w:t xml:space="preserve">Medical Device Certification</w:t>
      </w:r>
      <w:r>
        <w:t xml:space="preserve"> </w:t>
      </w:r>
      <w:r>
        <w:t xml:space="preserve">– MHRA, 2021</w:t>
      </w:r>
    </w:p>
    <w:p>
      <w:pPr>
        <w:numPr>
          <w:ilvl w:val="0"/>
          <w:numId w:val="1004"/>
        </w:numPr>
        <w:pStyle w:val="Compact"/>
      </w:pPr>
      <w:r>
        <w:rPr>
          <w:bCs/>
          <w:b/>
        </w:rPr>
        <w:t xml:space="preserve">Clinical Risk Management Course</w:t>
      </w:r>
      <w:r>
        <w:t xml:space="preserve"> </w:t>
      </w:r>
      <w:r>
        <w:t xml:space="preserve">– University of Manchester, 2019</w:t>
      </w:r>
    </w:p>
    <w:bookmarkEnd w:id="25"/>
    <w:bookmarkStart w:id="26" w:name="projects-and-research"/>
    <w:p>
      <w:pPr>
        <w:pStyle w:val="Heading2"/>
      </w:pPr>
      <w:r>
        <w:t xml:space="preserve">Projects and Research</w:t>
      </w:r>
    </w:p>
    <w:p>
      <w:pPr>
        <w:numPr>
          <w:ilvl w:val="0"/>
          <w:numId w:val="1005"/>
        </w:numPr>
        <w:pStyle w:val="Compact"/>
      </w:pPr>
      <w:r>
        <w:rPr>
          <w:bCs/>
          <w:b/>
        </w:rPr>
        <w:t xml:space="preserve">"Smart Prosthetics for the UK NHS"</w:t>
      </w:r>
      <w:r>
        <w:br/>
      </w:r>
      <w:r>
        <w:t xml:space="preserve">- Developed a sensor-equipped prosthetic limb integrated with AI to adapt to user movement patterns.</w:t>
      </w:r>
      <w:r>
        <w:br/>
      </w:r>
      <w:r>
        <w:t xml:space="preserve">- Published findings in the *Journal of Biomedical Engineering* (UK), highlighting cost-effective solutions for rural areas.</w:t>
      </w:r>
    </w:p>
    <w:p>
      <w:pPr>
        <w:numPr>
          <w:ilvl w:val="0"/>
          <w:numId w:val="1005"/>
        </w:numPr>
        <w:pStyle w:val="Compact"/>
      </w:pPr>
      <w:r>
        <w:rPr>
          <w:bCs/>
          <w:b/>
        </w:rPr>
        <w:t xml:space="preserve">"AI-Driven Diagnostics in Manchester Hospitals"</w:t>
      </w:r>
      <w:r>
        <w:br/>
      </w:r>
      <w:r>
        <w:t xml:space="preserve">- Created a machine learning model to predict sepsis risk using patient data from NHS Manchester.</w:t>
      </w:r>
      <w:r>
        <w:br/>
      </w:r>
      <w:r>
        <w:t xml:space="preserve">- Collaborated with local clinicians to ensure the system aligns with UK healthcare protocols.</w:t>
      </w:r>
    </w:p>
    <w:bookmarkEnd w:id="26"/>
    <w:bookmarkStart w:id="27" w:name="publications"/>
    <w:p>
      <w:pPr>
        <w:pStyle w:val="Heading2"/>
      </w:pPr>
      <w:r>
        <w:t xml:space="preserve">Publications</w:t>
      </w:r>
    </w:p>
    <w:p>
      <w:pPr>
        <w:numPr>
          <w:ilvl w:val="0"/>
          <w:numId w:val="1006"/>
        </w:numPr>
        <w:pStyle w:val="Compact"/>
      </w:pPr>
      <w:r>
        <w:t xml:space="preserve">Carter, A., &amp; Smith, J. (2023). "Innovations in Portable Diagnostic Devices for UK Primary Care." *Biomedical Engineering Journal*, 15(3), 45–60.</w:t>
      </w:r>
    </w:p>
    <w:p>
      <w:pPr>
        <w:numPr>
          <w:ilvl w:val="0"/>
          <w:numId w:val="1006"/>
        </w:numPr>
        <w:pStyle w:val="Compact"/>
      </w:pPr>
      <w:r>
        <w:t xml:space="preserve">Carter, A. (2021). "Biomechanical Analysis of 3D-Printed Prosthetics in Pediatric Patients." *Journal of Medical Devices*, 9(2), 12–25.</w:t>
      </w:r>
    </w:p>
    <w:bookmarkEnd w:id="27"/>
    <w:bookmarkStart w:id="28" w:name="professional-affiliations"/>
    <w:p>
      <w:pPr>
        <w:pStyle w:val="Heading2"/>
      </w:pPr>
      <w:r>
        <w:t xml:space="preserve">Professional Affiliations</w:t>
      </w:r>
    </w:p>
    <w:p>
      <w:pPr>
        <w:numPr>
          <w:ilvl w:val="0"/>
          <w:numId w:val="1007"/>
        </w:numPr>
        <w:pStyle w:val="Compact"/>
      </w:pPr>
      <w:r>
        <w:t xml:space="preserve">Institution of Mechanical Engineers (IMechE) – Member since 2019</w:t>
      </w:r>
    </w:p>
    <w:p>
      <w:pPr>
        <w:numPr>
          <w:ilvl w:val="0"/>
          <w:numId w:val="1007"/>
        </w:numPr>
        <w:pStyle w:val="Compact"/>
      </w:pPr>
      <w:r>
        <w:t xml:space="preserve">British Society of Biomechanics – Member since 2020</w:t>
      </w:r>
    </w:p>
    <w:p>
      <w:pPr>
        <w:numPr>
          <w:ilvl w:val="0"/>
          <w:numId w:val="1007"/>
        </w:numPr>
        <w:pStyle w:val="Compact"/>
      </w:pPr>
      <w:r>
        <w:t xml:space="preserve">Manchester Healthcare Innovation Network – Active Participant, 2021–Present</w:t>
      </w:r>
    </w:p>
    <w:bookmarkEnd w:id="28"/>
    <w:bookmarkStart w:id="29" w:name="languages"/>
    <w:p>
      <w:pPr>
        <w:pStyle w:val="Heading2"/>
      </w:pPr>
      <w:r>
        <w:t xml:space="preserve">Languages</w:t>
      </w:r>
    </w:p>
    <w:p>
      <w:pPr>
        <w:numPr>
          <w:ilvl w:val="0"/>
          <w:numId w:val="1008"/>
        </w:numPr>
        <w:pStyle w:val="Compact"/>
      </w:pPr>
      <w:r>
        <w:t xml:space="preserve">English – Native</w:t>
      </w:r>
    </w:p>
    <w:p>
      <w:pPr>
        <w:numPr>
          <w:ilvl w:val="0"/>
          <w:numId w:val="1008"/>
        </w:numPr>
        <w:pStyle w:val="Compact"/>
      </w:pPr>
      <w:r>
        <w:t xml:space="preserve">Spanish – Conversational (B1 Level)</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Biomedical Engineer in the United Kingdom Manchester, emphasizing expertise in healthcare innovation and collaboration with local institutions.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(United Kingdom Manchester)</dc:title>
  <dc:creator/>
  <dc:language>en</dc:language>
  <cp:keywords/>
  <dcterms:created xsi:type="dcterms:W3CDTF">2025-12-07T20:04:31Z</dcterms:created>
  <dcterms:modified xsi:type="dcterms:W3CDTF">2025-12-07T20:04:31Z</dcterms:modified>
</cp:coreProperties>
</file>

<file path=docProps/custom.xml><?xml version="1.0" encoding="utf-8"?>
<Properties xmlns="http://schemas.openxmlformats.org/officeDocument/2006/custom-properties" xmlns:vt="http://schemas.openxmlformats.org/officeDocument/2006/docPropsVTypes"/>
</file>