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Biomedical</w:t>
      </w:r>
      <w:r>
        <w:t xml:space="preserve"> </w:t>
      </w:r>
      <w:r>
        <w:t xml:space="preserve">Engineer</w:t>
      </w:r>
    </w:p>
    <w:bookmarkStart w:id="33" w:name="curriculum-vitae"/>
    <w:p>
      <w:pPr>
        <w:pStyle w:val="Heading1"/>
      </w:pPr>
      <w:r>
        <w:t xml:space="preserve">Curriculum Vitae</w:t>
      </w:r>
    </w:p>
    <w:bookmarkStart w:id="20" w:name="X6fbcca2b24dee796d2a85c5bb7b851d072f9d95"/>
    <w:p>
      <w:pPr>
        <w:pStyle w:val="Heading2"/>
      </w:pPr>
      <w:r>
        <w:t xml:space="preserve">Biomedical Engineer | United States New York City</w:t>
      </w:r>
    </w:p>
    <w:p>
      <w:pPr>
        <w:pStyle w:val="FirstParagraph"/>
      </w:pPr>
      <w:r>
        <w:rPr>
          <w:bCs/>
          <w:b/>
        </w:rPr>
        <w:t xml:space="preserve">Name:</w:t>
      </w:r>
      <w:r>
        <w:t xml:space="preserve"> </w:t>
      </w:r>
      <w:r>
        <w:t xml:space="preserve">John A. Miller</w:t>
      </w:r>
      <w:r>
        <w:br/>
      </w:r>
      <w:r>
        <w:rPr>
          <w:bCs/>
          <w:b/>
        </w:rPr>
        <w:t xml:space="preserve">Email:</w:t>
      </w:r>
      <w:r>
        <w:t xml:space="preserve"> </w:t>
      </w:r>
      <w:r>
        <w:t xml:space="preserve">john.miller@example.com</w:t>
      </w:r>
      <w:r>
        <w:br/>
      </w:r>
      <w:r>
        <w:rPr>
          <w:bCs/>
          <w:b/>
        </w:rPr>
        <w:t xml:space="preserve">Phone:</w:t>
      </w:r>
      <w:r>
        <w:t xml:space="preserve"> </w:t>
      </w:r>
      <w:r>
        <w:t xml:space="preserve">(555) 123-4567</w:t>
      </w:r>
      <w:r>
        <w:br/>
      </w:r>
      <w:r>
        <w:rPr>
          <w:bCs/>
          <w:b/>
        </w:rPr>
        <w:t xml:space="preserve">Location:</w:t>
      </w:r>
      <w:r>
        <w:t xml:space="preserve"> </w:t>
      </w:r>
      <w:r>
        <w:t xml:space="preserve">New York City, United States</w:t>
      </w:r>
    </w:p>
    <w:bookmarkEnd w:id="20"/>
    <w:bookmarkStart w:id="21" w:name="professional-summary"/>
    <w:p>
      <w:pPr>
        <w:pStyle w:val="Heading2"/>
      </w:pPr>
      <w:r>
        <w:t xml:space="preserve">Professional Summary</w:t>
      </w:r>
    </w:p>
    <w:p>
      <w:pPr>
        <w:pStyle w:val="FirstParagraph"/>
      </w:pPr>
      <w:r>
        <w:t xml:space="preserve">A dedicated Biomedical Engineer with over a decade of experience in designing innovative medical technologies and improving healthcare solutions in the dynamic environment of New York City. Specialized in integrating engineering principles with biological systems to address complex clinical challenges. Proven track record of collaborating with leading hospitals, research institutions, and biotech firms across the United States, particularly in New York City. Committed to advancing patient care through cutting-edge research and development.</w:t>
      </w:r>
    </w:p>
    <w:bookmarkEnd w:id="21"/>
    <w:bookmarkStart w:id="22" w:name="education"/>
    <w:p>
      <w:pPr>
        <w:pStyle w:val="Heading2"/>
      </w:pPr>
      <w:r>
        <w:t xml:space="preserve">Education</w:t>
      </w:r>
    </w:p>
    <w:p>
      <w:pPr>
        <w:numPr>
          <w:ilvl w:val="0"/>
          <w:numId w:val="1001"/>
        </w:numPr>
        <w:pStyle w:val="Compact"/>
      </w:pPr>
      <w:r>
        <w:rPr>
          <w:bCs/>
          <w:b/>
        </w:rPr>
        <w:t xml:space="preserve">Bachelor of Science in Biomedical Engineering</w:t>
      </w:r>
      <w:r>
        <w:t xml:space="preserve">, Massachusetts Institute of Technology (MIT), Cambridge, MA | 2010–2014</w:t>
      </w:r>
      <w:r>
        <w:br/>
      </w:r>
      <w:r>
        <w:t xml:space="preserve">- Graduated with honors, specializing in medical device design and bioinformatics.</w:t>
      </w:r>
    </w:p>
    <w:p>
      <w:pPr>
        <w:numPr>
          <w:ilvl w:val="0"/>
          <w:numId w:val="1001"/>
        </w:numPr>
        <w:pStyle w:val="Compact"/>
      </w:pPr>
      <w:r>
        <w:rPr>
          <w:bCs/>
          <w:b/>
        </w:rPr>
        <w:t xml:space="preserve">Master of Science in Biomedical Engineering</w:t>
      </w:r>
      <w:r>
        <w:t xml:space="preserve">, Columbia University, New York City, NY | 2014–2016</w:t>
      </w:r>
      <w:r>
        <w:br/>
      </w:r>
      <w:r>
        <w:t xml:space="preserve">- Research focused on wearable health monitoring systems for urban populations. Published two papers in peer-reviewed journals.</w:t>
      </w:r>
    </w:p>
    <w:p>
      <w:pPr>
        <w:numPr>
          <w:ilvl w:val="0"/>
          <w:numId w:val="1001"/>
        </w:numPr>
        <w:pStyle w:val="Compact"/>
      </w:pPr>
      <w:r>
        <w:rPr>
          <w:bCs/>
          <w:b/>
        </w:rPr>
        <w:t xml:space="preserve">Doctor of Philosophy (PhD) in Biomedical Engineering</w:t>
      </w:r>
      <w:r>
        <w:t xml:space="preserve">, New York University (NYU), New York City, NY | 2016–2020</w:t>
      </w:r>
      <w:r>
        <w:br/>
      </w:r>
      <w:r>
        <w:t xml:space="preserve">- Thesis: "Development of AI-Driven Diagnostic Tools for Chronic Disease Management in Urban Healthcare Settings."</w:t>
      </w:r>
    </w:p>
    <w:bookmarkEnd w:id="22"/>
    <w:bookmarkStart w:id="26" w:name="professional-experience"/>
    <w:p>
      <w:pPr>
        <w:pStyle w:val="Heading2"/>
      </w:pPr>
      <w:r>
        <w:t xml:space="preserve">Professional Experience</w:t>
      </w:r>
    </w:p>
    <w:bookmarkStart w:id="23" w:name="senior-biomedical-engineer"/>
    <w:p>
      <w:pPr>
        <w:pStyle w:val="Heading3"/>
      </w:pPr>
      <w:r>
        <w:rPr>
          <w:bCs/>
          <w:b/>
        </w:rPr>
        <w:t xml:space="preserve">Senior Biomedical Engineer</w:t>
      </w:r>
    </w:p>
    <w:p>
      <w:pPr>
        <w:pStyle w:val="FirstParagraph"/>
      </w:pPr>
      <w:r>
        <w:rPr>
          <w:iCs/>
          <w:i/>
        </w:rPr>
        <w:t xml:space="preserve">Mercy Medical Center, New York City, NY | 2020–Present</w:t>
      </w:r>
    </w:p>
    <w:p>
      <w:pPr>
        <w:numPr>
          <w:ilvl w:val="0"/>
          <w:numId w:val="1002"/>
        </w:numPr>
        <w:pStyle w:val="Compact"/>
      </w:pPr>
      <w:r>
        <w:t xml:space="preserve">Lead the design and implementation of next-generation medical devices for cardiology departments, enhancing diagnostic accuracy by 25%.</w:t>
      </w:r>
    </w:p>
    <w:p>
      <w:pPr>
        <w:numPr>
          <w:ilvl w:val="0"/>
          <w:numId w:val="1002"/>
        </w:numPr>
        <w:pStyle w:val="Compact"/>
      </w:pPr>
      <w:r>
        <w:t xml:space="preserve">Collaborated with clinical teams at NYU Langone Health to integrate AI algorithms into imaging systems, improving early detection of neurological disorders.</w:t>
      </w:r>
    </w:p>
    <w:p>
      <w:pPr>
        <w:numPr>
          <w:ilvl w:val="0"/>
          <w:numId w:val="1002"/>
        </w:numPr>
        <w:pStyle w:val="Compact"/>
      </w:pPr>
      <w:r>
        <w:t xml:space="preserve">Managed a cross-functional team of engineers and clinicians to develop wearable sensors for real-time patient monitoring in NYC's high-risk populations.</w:t>
      </w:r>
    </w:p>
    <w:bookmarkEnd w:id="23"/>
    <w:bookmarkStart w:id="24" w:name="biomedical-engineer"/>
    <w:p>
      <w:pPr>
        <w:pStyle w:val="Heading3"/>
      </w:pPr>
      <w:r>
        <w:rPr>
          <w:bCs/>
          <w:b/>
        </w:rPr>
        <w:t xml:space="preserve">Biomedical Engineer</w:t>
      </w:r>
    </w:p>
    <w:p>
      <w:pPr>
        <w:pStyle w:val="FirstParagraph"/>
      </w:pPr>
      <w:r>
        <w:rPr>
          <w:iCs/>
          <w:i/>
        </w:rPr>
        <w:t xml:space="preserve">New York University (NYU) School of Medicine, New York City, NY | 2016–2020</w:t>
      </w:r>
    </w:p>
    <w:p>
      <w:pPr>
        <w:numPr>
          <w:ilvl w:val="0"/>
          <w:numId w:val="1003"/>
        </w:numPr>
        <w:pStyle w:val="Compact"/>
      </w:pPr>
      <w:r>
        <w:t xml:space="preserve">Conducted research on tissue engineering and regenerative medicine, publishing findings in journals like *Nature Biomedical Engineering*.</w:t>
      </w:r>
    </w:p>
    <w:p>
      <w:pPr>
        <w:numPr>
          <w:ilvl w:val="0"/>
          <w:numId w:val="1003"/>
        </w:numPr>
        <w:pStyle w:val="Compact"/>
      </w:pPr>
      <w:r>
        <w:t xml:space="preserve">Developed a prototype for a low-cost bioprinter to address healthcare disparities in underserved communities across the United States.</w:t>
      </w:r>
    </w:p>
    <w:p>
      <w:pPr>
        <w:numPr>
          <w:ilvl w:val="0"/>
          <w:numId w:val="1003"/>
        </w:numPr>
        <w:pStyle w:val="Compact"/>
      </w:pPr>
      <w:r>
        <w:t xml:space="preserve">Partnered with startups in NYC's tech ecosystem to commercialize medical device innovations, securing $2.5M in venture capital funding.</w:t>
      </w:r>
    </w:p>
    <w:bookmarkEnd w:id="24"/>
    <w:bookmarkStart w:id="25" w:name="research-assistant"/>
    <w:p>
      <w:pPr>
        <w:pStyle w:val="Heading3"/>
      </w:pPr>
      <w:r>
        <w:rPr>
          <w:bCs/>
          <w:b/>
        </w:rPr>
        <w:t xml:space="preserve">Research Assistant</w:t>
      </w:r>
    </w:p>
    <w:p>
      <w:pPr>
        <w:pStyle w:val="FirstParagraph"/>
      </w:pPr>
      <w:r>
        <w:rPr>
          <w:iCs/>
          <w:i/>
        </w:rPr>
        <w:t xml:space="preserve">Columbia University, New York City, NY | 2014–2016</w:t>
      </w:r>
    </w:p>
    <w:p>
      <w:pPr>
        <w:numPr>
          <w:ilvl w:val="0"/>
          <w:numId w:val="1004"/>
        </w:numPr>
        <w:pStyle w:val="Compact"/>
      </w:pPr>
      <w:r>
        <w:t xml:space="preserve">Contributed to a National Institutes of Health (NIH)-funded project on neural prosthetics, focusing on brain-computer interface technologies.</w:t>
      </w:r>
    </w:p>
    <w:p>
      <w:pPr>
        <w:numPr>
          <w:ilvl w:val="0"/>
          <w:numId w:val="1004"/>
        </w:numPr>
        <w:pStyle w:val="Compact"/>
      </w:pPr>
      <w:r>
        <w:t xml:space="preserve">Presented research at the Biomedical Engineering Society (BMES) Annual Meeting in New York City, receiving the Best Poster Award.</w:t>
      </w:r>
    </w:p>
    <w:bookmarkEnd w:id="25"/>
    <w:bookmarkEnd w:id="26"/>
    <w:bookmarkStart w:id="27" w:name="skills"/>
    <w:p>
      <w:pPr>
        <w:pStyle w:val="Heading2"/>
      </w:pPr>
      <w:r>
        <w:t xml:space="preserve">Skills</w:t>
      </w:r>
    </w:p>
    <w:p>
      <w:pPr>
        <w:numPr>
          <w:ilvl w:val="0"/>
          <w:numId w:val="1005"/>
        </w:numPr>
        <w:pStyle w:val="Compact"/>
      </w:pPr>
      <w:r>
        <w:rPr>
          <w:bCs/>
          <w:b/>
        </w:rPr>
        <w:t xml:space="preserve">Technical Proficiency:</w:t>
      </w:r>
      <w:r>
        <w:t xml:space="preserve"> </w:t>
      </w:r>
      <w:r>
        <w:t xml:space="preserve">CAD software (SolidWorks, AutoCAD), MATLAB, Python, C++, Biostatistics.</w:t>
      </w:r>
    </w:p>
    <w:p>
      <w:pPr>
        <w:numPr>
          <w:ilvl w:val="0"/>
          <w:numId w:val="1005"/>
        </w:numPr>
        <w:pStyle w:val="Compact"/>
      </w:pPr>
      <w:r>
        <w:rPr>
          <w:bCs/>
          <w:b/>
        </w:rPr>
        <w:t xml:space="preserve">Medical Devices:</w:t>
      </w:r>
      <w:r>
        <w:t xml:space="preserve"> </w:t>
      </w:r>
      <w:r>
        <w:t xml:space="preserve">Design and validation of implants, diagnostic equipment, and wearable technologies.</w:t>
      </w:r>
    </w:p>
    <w:p>
      <w:pPr>
        <w:numPr>
          <w:ilvl w:val="0"/>
          <w:numId w:val="1005"/>
        </w:numPr>
        <w:pStyle w:val="Compact"/>
      </w:pPr>
      <w:r>
        <w:rPr>
          <w:bCs/>
          <w:b/>
        </w:rPr>
        <w:t xml:space="preserve">Research &amp; Development:</w:t>
      </w:r>
      <w:r>
        <w:t xml:space="preserve"> </w:t>
      </w:r>
      <w:r>
        <w:t xml:space="preserve">Experimental design, data analysis, clinical trials coordination.</w:t>
      </w:r>
    </w:p>
    <w:p>
      <w:pPr>
        <w:numPr>
          <w:ilvl w:val="0"/>
          <w:numId w:val="1005"/>
        </w:numPr>
        <w:pStyle w:val="Compact"/>
      </w:pPr>
      <w:r>
        <w:rPr>
          <w:bCs/>
          <w:b/>
        </w:rPr>
        <w:t xml:space="preserve">Languages:</w:t>
      </w:r>
      <w:r>
        <w:t xml:space="preserve"> </w:t>
      </w:r>
      <w:r>
        <w:t xml:space="preserve">English (fluent), Spanish (intermediate).</w:t>
      </w:r>
    </w:p>
    <w:bookmarkEnd w:id="27"/>
    <w:bookmarkStart w:id="28" w:name="certifications-licenses"/>
    <w:p>
      <w:pPr>
        <w:pStyle w:val="Heading2"/>
      </w:pPr>
      <w:r>
        <w:t xml:space="preserve">Certifications &amp; Licenses</w:t>
      </w:r>
    </w:p>
    <w:p>
      <w:pPr>
        <w:numPr>
          <w:ilvl w:val="0"/>
          <w:numId w:val="1006"/>
        </w:numPr>
        <w:pStyle w:val="Compact"/>
      </w:pPr>
      <w:r>
        <w:rPr>
          <w:bCs/>
          <w:b/>
        </w:rPr>
        <w:t xml:space="preserve">Professional Engineer (PE) License</w:t>
      </w:r>
      <w:r>
        <w:t xml:space="preserve">, State of New York | 2019</w:t>
      </w:r>
    </w:p>
    <w:p>
      <w:pPr>
        <w:numPr>
          <w:ilvl w:val="0"/>
          <w:numId w:val="1006"/>
        </w:numPr>
        <w:pStyle w:val="Compact"/>
      </w:pPr>
      <w:r>
        <w:rPr>
          <w:bCs/>
          <w:b/>
        </w:rPr>
        <w:t xml:space="preserve">American Board of Biomedical Engineering (ABEM) Certification</w:t>
      </w:r>
      <w:r>
        <w:t xml:space="preserve"> </w:t>
      </w:r>
      <w:r>
        <w:t xml:space="preserve">| 2018</w:t>
      </w:r>
    </w:p>
    <w:p>
      <w:pPr>
        <w:numPr>
          <w:ilvl w:val="0"/>
          <w:numId w:val="1006"/>
        </w:numPr>
        <w:pStyle w:val="Compact"/>
      </w:pPr>
      <w:r>
        <w:rPr>
          <w:bCs/>
          <w:b/>
        </w:rPr>
        <w:t xml:space="preserve">Certified in FDA Medical Device Quality Systems (QS) Regulation</w:t>
      </w:r>
      <w:r>
        <w:t xml:space="preserve"> </w:t>
      </w:r>
      <w:r>
        <w:t xml:space="preserve">| 2021</w:t>
      </w:r>
    </w:p>
    <w:bookmarkEnd w:id="28"/>
    <w:bookmarkStart w:id="29" w:name="projects-research-highlights"/>
    <w:p>
      <w:pPr>
        <w:pStyle w:val="Heading2"/>
      </w:pPr>
      <w:r>
        <w:t xml:space="preserve">Projects &amp; Research Highlights</w:t>
      </w:r>
    </w:p>
    <w:p>
      <w:pPr>
        <w:numPr>
          <w:ilvl w:val="0"/>
          <w:numId w:val="1007"/>
        </w:numPr>
        <w:pStyle w:val="Compact"/>
      </w:pPr>
      <w:r>
        <w:rPr>
          <w:bCs/>
          <w:b/>
        </w:rPr>
        <w:t xml:space="preserve">"Smart Wearables for Urban Health Monitoring"</w:t>
      </w:r>
      <w:r>
        <w:t xml:space="preserve">: Developed a wearable device to track environmental and physiological data, deployed in NYC's public health initiatives.</w:t>
      </w:r>
    </w:p>
    <w:p>
      <w:pPr>
        <w:numPr>
          <w:ilvl w:val="0"/>
          <w:numId w:val="1007"/>
        </w:numPr>
        <w:pStyle w:val="Compact"/>
      </w:pPr>
      <w:r>
        <w:rPr>
          <w:bCs/>
          <w:b/>
        </w:rPr>
        <w:t xml:space="preserve">"AI-Driven Diagnostics for Diabetes Management"</w:t>
      </w:r>
      <w:r>
        <w:t xml:space="preserve">: Collaborated with Mount Sinai Hospital to create an algorithm improving glucose monitoring accuracy by 30%.</w:t>
      </w:r>
    </w:p>
    <w:p>
      <w:pPr>
        <w:numPr>
          <w:ilvl w:val="0"/>
          <w:numId w:val="1007"/>
        </w:numPr>
        <w:pStyle w:val="Compact"/>
      </w:pPr>
      <w:r>
        <w:rPr>
          <w:bCs/>
          <w:b/>
        </w:rPr>
        <w:t xml:space="preserve">"Regenerative Medicine for Cardiac Repair"</w:t>
      </w:r>
      <w:r>
        <w:t xml:space="preserve">: Published in *The Journal of Biomedical Engineering*, exploring stem cell-based therapies for heart failure patients.</w:t>
      </w:r>
    </w:p>
    <w:bookmarkEnd w:id="29"/>
    <w:bookmarkStart w:id="30" w:name="professional-affiliations"/>
    <w:p>
      <w:pPr>
        <w:pStyle w:val="Heading2"/>
      </w:pPr>
      <w:r>
        <w:t xml:space="preserve">Professional Affiliations</w:t>
      </w:r>
    </w:p>
    <w:p>
      <w:pPr>
        <w:numPr>
          <w:ilvl w:val="0"/>
          <w:numId w:val="1008"/>
        </w:numPr>
        <w:pStyle w:val="Compact"/>
      </w:pPr>
      <w:r>
        <w:rPr>
          <w:bCs/>
          <w:b/>
        </w:rPr>
        <w:t xml:space="preserve">Biomedical Engineering Society (BMES)</w:t>
      </w:r>
      <w:r>
        <w:t xml:space="preserve">, Member | 2015–Present</w:t>
      </w:r>
    </w:p>
    <w:p>
      <w:pPr>
        <w:numPr>
          <w:ilvl w:val="0"/>
          <w:numId w:val="1008"/>
        </w:numPr>
        <w:pStyle w:val="Compact"/>
      </w:pPr>
      <w:r>
        <w:rPr>
          <w:bCs/>
          <w:b/>
        </w:rPr>
        <w:t xml:space="preserve">American Society of Mechanical Engineers (ASME)</w:t>
      </w:r>
      <w:r>
        <w:t xml:space="preserve">, Member | 2016–Present</w:t>
      </w:r>
    </w:p>
    <w:p>
      <w:pPr>
        <w:numPr>
          <w:ilvl w:val="0"/>
          <w:numId w:val="1008"/>
        </w:numPr>
        <w:pStyle w:val="Compact"/>
      </w:pPr>
      <w:r>
        <w:rPr>
          <w:bCs/>
          <w:b/>
        </w:rPr>
        <w:t xml:space="preserve">New York City Biotechnology Association</w:t>
      </w:r>
      <w:r>
        <w:t xml:space="preserve">, Advisory Board Member | 2021–Present</w:t>
      </w:r>
    </w:p>
    <w:bookmarkEnd w:id="30"/>
    <w:bookmarkStart w:id="31" w:name="publications-presentations"/>
    <w:p>
      <w:pPr>
        <w:pStyle w:val="Heading2"/>
      </w:pPr>
      <w:r>
        <w:t xml:space="preserve">Publications &amp; Presentations</w:t>
      </w:r>
    </w:p>
    <w:p>
      <w:pPr>
        <w:numPr>
          <w:ilvl w:val="0"/>
          <w:numId w:val="1009"/>
        </w:numPr>
        <w:pStyle w:val="Compact"/>
      </w:pPr>
      <w:r>
        <w:t xml:space="preserve">Miller, J. A., et al. (2023). "Wearable Sensors for Urban Health: A Case Study in New York City." *Journal of Medical Devices*, 15(4), 041008.</w:t>
      </w:r>
    </w:p>
    <w:p>
      <w:pPr>
        <w:numPr>
          <w:ilvl w:val="0"/>
          <w:numId w:val="1009"/>
        </w:numPr>
        <w:pStyle w:val="Compact"/>
      </w:pPr>
      <w:r>
        <w:t xml:space="preserve">Presentation at the ASME International Mechanical Engineering Congress and Exposition, New York City, NY | November 2022.</w:t>
      </w:r>
    </w:p>
    <w:bookmarkEnd w:id="31"/>
    <w:bookmarkStart w:id="32" w:name="references"/>
    <w:p>
      <w:pPr>
        <w:pStyle w:val="Heading2"/>
      </w:pPr>
      <w:r>
        <w:t xml:space="preserve">References</w:t>
      </w:r>
    </w:p>
    <w:p>
      <w:pPr>
        <w:pStyle w:val="FirstParagraph"/>
      </w:pPr>
      <w:r>
        <w:t xml:space="preserve">Available upon request. Contact: john.miller@example.com</w:t>
      </w:r>
    </w:p>
    <w:p>
      <w:pPr>
        <w:pStyle w:val="BodyText"/>
      </w:pPr>
      <w:r>
        <w:t xml:space="preserve">© 2023 John A. Miller | Biomedical Engineer in New York City, United States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Biomedical Engineer</dc:title>
  <dc:creator/>
  <cp:keywords/>
  <dcterms:created xsi:type="dcterms:W3CDTF">2025-12-05T06:38:13Z</dcterms:created>
  <dcterms:modified xsi:type="dcterms:W3CDTF">2025-12-05T06:38:13Z</dcterms:modified>
</cp:coreProperties>
</file>

<file path=docProps/custom.xml><?xml version="1.0" encoding="utf-8"?>
<Properties xmlns="http://schemas.openxmlformats.org/officeDocument/2006/custom-properties" xmlns:vt="http://schemas.openxmlformats.org/officeDocument/2006/docPropsVTypes"/>
</file>