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curriculum-vitae"/>
    <w:p>
      <w:pPr>
        <w:pStyle w:val="Heading1"/>
      </w:pPr>
      <w:r>
        <w:t xml:space="preserve">Curriculum Vitae</w:t>
      </w:r>
    </w:p>
    <w:bookmarkStart w:id="29" w:name="Xfee5b039b0c6d129875df8a382639f480d51a84"/>
    <w:p>
      <w:pPr>
        <w:pStyle w:val="Heading2"/>
      </w:pPr>
      <w:r>
        <w:t xml:space="preserve">Biomedical Engineer | United States San Francisco</w:t>
      </w:r>
    </w:p>
    <w:p>
      <w:pPr>
        <w:pStyle w:val="FirstParagraph"/>
      </w:pPr>
      <w:r>
        <w:rPr>
          <w:bCs/>
          <w:b/>
        </w:rPr>
        <w:t xml:space="preserve">Contact Information:</w:t>
      </w:r>
      <w:r>
        <w:br/>
      </w:r>
      <w:r>
        <w:t xml:space="preserve">John Doe</w:t>
      </w:r>
      <w:r>
        <w:br/>
      </w:r>
      <w:r>
        <w:t xml:space="preserve">123 Innovation Drive, San Francisco, CA 94105</w:t>
      </w:r>
      <w:r>
        <w:br/>
      </w:r>
      <w:r>
        <w:t xml:space="preserve">Email: johndoe@email.com | Phone: (415) 555-0198</w:t>
      </w:r>
      <w:r>
        <w:br/>
      </w:r>
      <w:r>
        <w:t xml:space="preserve">LinkedIn: linkedin.com/in/johndoe-bme | GitHub: github.com/johndoe-bme</w:t>
      </w:r>
    </w:p>
    <w:bookmarkStart w:id="20" w:name="professional-summary"/>
    <w:p>
      <w:pPr>
        <w:pStyle w:val="Heading3"/>
      </w:pPr>
      <w:r>
        <w:t xml:space="preserve">Professional Summary</w:t>
      </w:r>
    </w:p>
    <w:p>
      <w:pPr>
        <w:pStyle w:val="FirstParagraph"/>
      </w:pPr>
      <w:r>
        <w:t xml:space="preserve">Results-driven Biomedical Engineer with over 8 years of experience in designing, developing, and optimizing medical devices and technologies tailored for the dynamic healthcare landscape of the United States San Francisco. Proven expertise in integrating engineering principles with biological systems to create innovative solutions that address complex clinical challenges. Adept at collaborating with multidisciplinary teams, including clinicians, researchers, and industry partners in San Francisco's tech-driven environment. Passionate about advancing medical technology and contributing to the region’s leadership in biotechnology and healthcare innovation.</w:t>
      </w:r>
    </w:p>
    <w:bookmarkEnd w:id="20"/>
    <w:bookmarkStart w:id="21" w:name="education"/>
    <w:p>
      <w:pPr>
        <w:pStyle w:val="Heading3"/>
      </w:pPr>
      <w:r>
        <w:t xml:space="preserve">Education</w:t>
      </w:r>
    </w:p>
    <w:p>
      <w:pPr>
        <w:pStyle w:val="FirstParagraph"/>
      </w:pPr>
      <w:r>
        <w:rPr>
          <w:bCs/>
          <w:b/>
        </w:rPr>
        <w:t xml:space="preserve">Bachelor of Science in Biomedical Engineering</w:t>
      </w:r>
      <w:r>
        <w:br/>
      </w:r>
      <w:r>
        <w:t xml:space="preserve">Stanford University, Palo Alto, CA</w:t>
      </w:r>
      <w:r>
        <w:br/>
      </w:r>
      <w:r>
        <w:t xml:space="preserve">Graduated: June 2015</w:t>
      </w:r>
      <w:r>
        <w:br/>
      </w:r>
      <w:r>
        <w:t xml:space="preserve">Relevant Coursework: Biomechanics, Medical Imaging, Biomaterials, Signal Processing</w:t>
      </w:r>
    </w:p>
    <w:p>
      <w:pPr>
        <w:pStyle w:val="BodyText"/>
      </w:pPr>
      <w:r>
        <w:rPr>
          <w:bCs/>
          <w:b/>
        </w:rPr>
        <w:t xml:space="preserve">Master of Science in Biomedical Engineering</w:t>
      </w:r>
      <w:r>
        <w:br/>
      </w:r>
      <w:r>
        <w:t xml:space="preserve">University of California, San Francisco (UCSF), San Francisco, CA</w:t>
      </w:r>
      <w:r>
        <w:br/>
      </w:r>
      <w:r>
        <w:t xml:space="preserve">Graduated: June 2017</w:t>
      </w:r>
      <w:r>
        <w:br/>
      </w:r>
      <w:r>
        <w:t xml:space="preserve">Thesis: "Development of Wearable Sensors for Real-Time Physiological Monitoring"</w:t>
      </w:r>
    </w:p>
    <w:bookmarkEnd w:id="21"/>
    <w:bookmarkStart w:id="22" w:name="professional-experience"/>
    <w:p>
      <w:pPr>
        <w:pStyle w:val="Heading3"/>
      </w:pPr>
      <w:r>
        <w:t xml:space="preserve">Professional Experience</w:t>
      </w:r>
    </w:p>
    <w:p>
      <w:pPr>
        <w:pStyle w:val="FirstParagraph"/>
      </w:pPr>
      <w:r>
        <w:rPr>
          <w:bCs/>
          <w:b/>
        </w:rPr>
        <w:t xml:space="preserve">Senior Biomedical Engineer</w:t>
      </w:r>
      <w:r>
        <w:br/>
      </w:r>
      <w:r>
        <w:t xml:space="preserve">MedTech Innovations Inc., San Francisco, CA</w:t>
      </w:r>
      <w:r>
        <w:br/>
      </w:r>
      <w:r>
        <w:t xml:space="preserve">January 2019 – Present</w:t>
      </w:r>
      <w:r>
        <w:br/>
      </w:r>
      <w:r>
        <w:t xml:space="preserve">- Led the design and prototyping of a next-generation cardiac monitoring device, now used in over 50 hospitals across the United States.</w:t>
      </w:r>
      <w:r>
        <w:br/>
      </w:r>
      <w:r>
        <w:t xml:space="preserve">- Collaborated with San Francisco-based startups to integrate AI-driven algorithms into medical imaging systems, improving diagnostic accuracy by 25%</w:t>
      </w:r>
      <w:r>
        <w:br/>
      </w:r>
      <w:r>
        <w:t xml:space="preserve">- Served as a technical advisor for projects funded by the National Institutes of Health (NIH) and local biotech accelerators in San Francisco.</w:t>
      </w:r>
      <w:r>
        <w:br/>
      </w:r>
      <w:r>
        <w:t xml:space="preserve">- Mentored junior engineers and presented at the California Biomedical Engineering Conference, highlighting innovations in wearable health technologies.</w:t>
      </w:r>
    </w:p>
    <w:p>
      <w:pPr>
        <w:pStyle w:val="BodyText"/>
      </w:pPr>
      <w:r>
        <w:rPr>
          <w:bCs/>
          <w:b/>
        </w:rPr>
        <w:t xml:space="preserve">Biomedical Engineer</w:t>
      </w:r>
      <w:r>
        <w:br/>
      </w:r>
      <w:r>
        <w:t xml:space="preserve">HealthTech Solutions, San Francisco, CA</w:t>
      </w:r>
      <w:r>
        <w:br/>
      </w:r>
      <w:r>
        <w:t xml:space="preserve">June 2017 – December 2018</w:t>
      </w:r>
      <w:r>
        <w:br/>
      </w:r>
      <w:r>
        <w:t xml:space="preserve">- Developed a portable dialysis device for rural healthcare settings, supported by the California Department of Public Health.</w:t>
      </w:r>
      <w:r>
        <w:br/>
      </w:r>
      <w:r>
        <w:t xml:space="preserve">- Designed and validated a 3D-printed prosthetic limb system optimized for user comfort and cost-effectiveness.</w:t>
      </w:r>
      <w:r>
        <w:br/>
      </w:r>
      <w:r>
        <w:t xml:space="preserve">- Partnered with Stanford Hospital to pilot a robotic-assisted surgery simulation tool, reducing training time by 30%</w:t>
      </w:r>
      <w:r>
        <w:br/>
      </w:r>
      <w:r>
        <w:t xml:space="preserve">- Published a case study on biocompatible material selection in the *San Francisco Journal of Biomedical Engineering*.</w:t>
      </w:r>
    </w:p>
    <w:bookmarkEnd w:id="22"/>
    <w:bookmarkStart w:id="23"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MATLAB, SolidWorks, ANSYS, Python (for data analysis), CAD tools</w:t>
      </w:r>
    </w:p>
    <w:p>
      <w:pPr>
        <w:numPr>
          <w:ilvl w:val="0"/>
          <w:numId w:val="1001"/>
        </w:numPr>
        <w:pStyle w:val="Compact"/>
      </w:pPr>
      <w:r>
        <w:rPr>
          <w:bCs/>
          <w:b/>
        </w:rPr>
        <w:t xml:space="preserve">Laboratory Equipment:</w:t>
      </w:r>
      <w:r>
        <w:t xml:space="preserve"> </w:t>
      </w:r>
      <w:r>
        <w:t xml:space="preserve">Bioreactors, Scanning Electron Microscopes (SEM), 3D Printers</w:t>
      </w:r>
    </w:p>
    <w:p>
      <w:pPr>
        <w:numPr>
          <w:ilvl w:val="0"/>
          <w:numId w:val="1001"/>
        </w:numPr>
        <w:pStyle w:val="Compact"/>
      </w:pPr>
      <w:r>
        <w:rPr>
          <w:bCs/>
          <w:b/>
        </w:rPr>
        <w:t xml:space="preserve">Medical Devices:</w:t>
      </w:r>
      <w:r>
        <w:t xml:space="preserve"> </w:t>
      </w:r>
      <w:r>
        <w:t xml:space="preserve">Pacemakers, MRI systems, Ultrasound equipment</w:t>
      </w:r>
    </w:p>
    <w:p>
      <w:pPr>
        <w:numPr>
          <w:ilvl w:val="0"/>
          <w:numId w:val="1001"/>
        </w:numPr>
        <w:pStyle w:val="Compact"/>
      </w:pPr>
      <w:r>
        <w:rPr>
          <w:bCs/>
          <w:b/>
        </w:rPr>
        <w:t xml:space="preserve">Programming Languages:</w:t>
      </w:r>
      <w:r>
        <w:t xml:space="preserve"> </w:t>
      </w:r>
      <w:r>
        <w:t xml:space="preserve">C++, Java, SQL</w:t>
      </w:r>
    </w:p>
    <w:p>
      <w:pPr>
        <w:numPr>
          <w:ilvl w:val="0"/>
          <w:numId w:val="1001"/>
        </w:numPr>
        <w:pStyle w:val="Compact"/>
      </w:pPr>
      <w:r>
        <w:rPr>
          <w:bCs/>
          <w:b/>
        </w:rPr>
        <w:t xml:space="preserve">Languages:</w:t>
      </w:r>
      <w:r>
        <w:t xml:space="preserve"> </w:t>
      </w:r>
      <w:r>
        <w:t xml:space="preserve">English (fluent), Spanish (intermediate)</w:t>
      </w:r>
    </w:p>
    <w:bookmarkEnd w:id="23"/>
    <w:bookmarkStart w:id="24" w:name="certifications-and-licenses"/>
    <w:p>
      <w:pPr>
        <w:pStyle w:val="Heading3"/>
      </w:pPr>
      <w:r>
        <w:t xml:space="preserve">Certifications and Licenses</w:t>
      </w:r>
    </w:p>
    <w:p>
      <w:pPr>
        <w:pStyle w:val="FirstParagraph"/>
      </w:pPr>
      <w:r>
        <w:rPr>
          <w:bCs/>
          <w:b/>
        </w:rPr>
        <w:t xml:space="preserve">Professional Engineering (PE) License</w:t>
      </w:r>
      <w:r>
        <w:br/>
      </w:r>
      <w:r>
        <w:t xml:space="preserve">California State Board for Professional Engineers, June 2021</w:t>
      </w:r>
      <w:r>
        <w:br/>
      </w:r>
      <w:r>
        <w:t xml:space="preserve">- Licensed to practice biomedical engineering in the United States San Francisco area.</w:t>
      </w:r>
    </w:p>
    <w:bookmarkEnd w:id="24"/>
    <w:bookmarkStart w:id="25" w:name="projects-and-research-experience"/>
    <w:p>
      <w:pPr>
        <w:pStyle w:val="Heading3"/>
      </w:pPr>
      <w:r>
        <w:t xml:space="preserve">Projects and Research Experience</w:t>
      </w:r>
    </w:p>
    <w:p>
      <w:pPr>
        <w:pStyle w:val="FirstParagraph"/>
      </w:pPr>
      <w:r>
        <w:rPr>
          <w:bCs/>
          <w:b/>
        </w:rPr>
        <w:t xml:space="preserve">Project: Smart Implantable Sensors for Chronic Disease Management</w:t>
      </w:r>
      <w:r>
        <w:br/>
      </w:r>
      <w:r>
        <w:t xml:space="preserve">Funded by the National Institutes of Health (NIH), San Francisco, CA</w:t>
      </w:r>
      <w:r>
        <w:br/>
      </w:r>
      <w:r>
        <w:t xml:space="preserve">- Designed a wireless sensor system to monitor glucose levels in diabetic patients, reducing hospital readmissions by 18%</w:t>
      </w:r>
      <w:r>
        <w:br/>
      </w:r>
      <w:r>
        <w:t xml:space="preserve">- Collaborated with UCSF researchers to ensure clinical relevance and regulatory compliance.</w:t>
      </w:r>
    </w:p>
    <w:p>
      <w:pPr>
        <w:pStyle w:val="BodyText"/>
      </w:pPr>
      <w:r>
        <w:rPr>
          <w:bCs/>
          <w:b/>
        </w:rPr>
        <w:t xml:space="preserve">Research Paper: "Biocompatible Materials in Tissue Engineering"</w:t>
      </w:r>
      <w:r>
        <w:br/>
      </w:r>
      <w:r>
        <w:t xml:space="preserve">Published in the *Journal of Biomedical Materials Research*, 2020</w:t>
      </w:r>
      <w:r>
        <w:br/>
      </w:r>
      <w:r>
        <w:t xml:space="preserve">- Explored the use of nanofibers for cartilage regeneration, presenting findings at the San Francisco Biotechnology Symposium.</w:t>
      </w:r>
    </w:p>
    <w:bookmarkEnd w:id="25"/>
    <w:bookmarkStart w:id="26" w:name="professional-affiliations"/>
    <w:p>
      <w:pPr>
        <w:pStyle w:val="Heading3"/>
      </w:pPr>
      <w:r>
        <w:t xml:space="preserve">Professional Affiliations</w:t>
      </w:r>
    </w:p>
    <w:p>
      <w:pPr>
        <w:numPr>
          <w:ilvl w:val="0"/>
          <w:numId w:val="1002"/>
        </w:numPr>
        <w:pStyle w:val="Compact"/>
      </w:pPr>
      <w:r>
        <w:t xml:space="preserve">Member, American Society of Mechanical Engineers (ASME)</w:t>
      </w:r>
    </w:p>
    <w:p>
      <w:pPr>
        <w:numPr>
          <w:ilvl w:val="0"/>
          <w:numId w:val="1002"/>
        </w:numPr>
        <w:pStyle w:val="Compact"/>
      </w:pPr>
      <w:r>
        <w:t xml:space="preserve">Member, Biomedical Engineering Society (BMES)</w:t>
      </w:r>
    </w:p>
    <w:p>
      <w:pPr>
        <w:numPr>
          <w:ilvl w:val="0"/>
          <w:numId w:val="1002"/>
        </w:numPr>
        <w:pStyle w:val="Compact"/>
      </w:pPr>
      <w:r>
        <w:t xml:space="preserve">Volunteer, San Francisco Tech for Health Initiative</w:t>
      </w:r>
    </w:p>
    <w:bookmarkEnd w:id="26"/>
    <w:bookmarkStart w:id="27" w:name="awards-and-recognitions"/>
    <w:p>
      <w:pPr>
        <w:pStyle w:val="Heading3"/>
      </w:pPr>
      <w:r>
        <w:t xml:space="preserve">Awards and Recognitions</w:t>
      </w:r>
    </w:p>
    <w:p>
      <w:pPr>
        <w:pStyle w:val="FirstParagraph"/>
      </w:pPr>
      <w:r>
        <w:t xml:space="preserve">- Recipient of the 2022 San Francisco Innovation in Medical Technology Award</w:t>
      </w:r>
      <w:r>
        <w:br/>
      </w:r>
      <w:r>
        <w:t xml:space="preserve">- Finalist, National Biomedical Engineering Challenge (2019)</w:t>
      </w:r>
      <w:r>
        <w:br/>
      </w:r>
      <w:r>
        <w:t xml:space="preserve">- Featured in *San Francisco Business Times* for contributions to wearable health technology.</w:t>
      </w:r>
    </w:p>
    <w:bookmarkEnd w:id="27"/>
    <w:bookmarkStart w:id="28" w:name="references"/>
    <w:p>
      <w:pPr>
        <w:pStyle w:val="Heading3"/>
      </w:pPr>
      <w:r>
        <w:t xml:space="preserve">References</w:t>
      </w:r>
    </w:p>
    <w:p>
      <w:pPr>
        <w:pStyle w:val="FirstParagraph"/>
      </w:pPr>
      <w:r>
        <w:t xml:space="preserve">Available upon request. Contact John Doe at johndoe@email.com or (415) 555-0198.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United States San Francisco</dc:title>
  <dc:creator/>
  <dc:language>en</dc:language>
  <cp:keywords/>
  <dcterms:created xsi:type="dcterms:W3CDTF">2025-12-07T21:50:54Z</dcterms:created>
  <dcterms:modified xsi:type="dcterms:W3CDTF">2025-12-07T21:50:54Z</dcterms:modified>
</cp:coreProperties>
</file>

<file path=docProps/custom.xml><?xml version="1.0" encoding="utf-8"?>
<Properties xmlns="http://schemas.openxmlformats.org/officeDocument/2006/custom-properties" xmlns:vt="http://schemas.openxmlformats.org/officeDocument/2006/docPropsVTypes"/>
</file>