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(DR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Kinshasa)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+243 999 999 999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Kinshasa, Democratic Republic of the Congo (DR Congo)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Business Consultant based in DR Congo Kinshasa, with a proven track record of driving sustainable growth for local and international businesses. My expertise lies in navigating the unique challenges and opportunities of the Congolese market, where I combine strategic planning, operational efficiency, and cross-cultural insights to deliver transformative solutions. With over [X years] of experience in consulting, I specialize in sectors such as agriculture, energy, manufacturing, and financial services. My work has consistently focused on empowering organizations to thrive in DR Congo’s dynamic economic landscape while fostering socio-economic development.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business-consultant"/>
    <w:p>
      <w:pPr>
        <w:pStyle w:val="Heading3"/>
      </w:pPr>
      <w:r>
        <w:t xml:space="preserve">Business Consultant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[Consulting Firm Name], Kinshasa, DR Congo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[Start Date] – Present</w:t>
      </w:r>
    </w:p>
    <w:p>
      <w:pPr>
        <w:numPr>
          <w:ilvl w:val="0"/>
          <w:numId w:val="1001"/>
        </w:numPr>
        <w:pStyle w:val="Compact"/>
      </w:pPr>
      <w:r>
        <w:t xml:space="preserve">Provided strategic advice to 20+ local and multinational enterprises in Kinshasa, focusing on market entry strategies, business process optimization, and risk management.</w:t>
      </w:r>
    </w:p>
    <w:p>
      <w:pPr>
        <w:numPr>
          <w:ilvl w:val="0"/>
          <w:numId w:val="1001"/>
        </w:numPr>
        <w:pStyle w:val="Compact"/>
      </w:pPr>
      <w:r>
        <w:t xml:space="preserve">Conducted in-depth market analyses to identify growth opportunities in the DRC’s informal economy, which accounts for over 70% of GDP.</w:t>
      </w:r>
    </w:p>
    <w:p>
      <w:pPr>
        <w:numPr>
          <w:ilvl w:val="0"/>
          <w:numId w:val="1001"/>
        </w:numPr>
        <w:pStyle w:val="Compact"/>
      </w:pPr>
      <w:r>
        <w:t xml:space="preserve">Collaborated with government agencies and NGOs to design programs that improve access to finance for small and medium enterprises (SMEs) in DR Congo.</w:t>
      </w:r>
    </w:p>
    <w:p>
      <w:pPr>
        <w:numPr>
          <w:ilvl w:val="0"/>
          <w:numId w:val="1001"/>
        </w:numPr>
        <w:pStyle w:val="Compact"/>
      </w:pPr>
      <w:r>
        <w:t xml:space="preserve">Implemented digital transformation initiatives for clients in Kinshasa, leveraging mobile technology to enhance supply chain efficiency in a region with limited infrastructure.</w:t>
      </w:r>
    </w:p>
    <w:bookmarkEnd w:id="22"/>
    <w:bookmarkStart w:id="23" w:name="senior-business-analyst"/>
    <w:p>
      <w:pPr>
        <w:pStyle w:val="Heading3"/>
      </w:pPr>
      <w:r>
        <w:t xml:space="preserve">Senior Business Analyst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[Previous Company Name], Kinshasa, DR Congo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Analyzed financial and operational data for clients in the mining and agriculture sectors, identifying cost-saving measures that improved profitability by up to 25%.</w:t>
      </w:r>
    </w:p>
    <w:p>
      <w:pPr>
        <w:numPr>
          <w:ilvl w:val="0"/>
          <w:numId w:val="1002"/>
        </w:numPr>
        <w:pStyle w:val="Compact"/>
      </w:pPr>
      <w:r>
        <w:t xml:space="preserve">Developed training programs for local managers to strengthen their understanding of international business standards and compliance requirements.</w:t>
      </w:r>
    </w:p>
    <w:p>
      <w:pPr>
        <w:numPr>
          <w:ilvl w:val="0"/>
          <w:numId w:val="1002"/>
        </w:numPr>
        <w:pStyle w:val="Compact"/>
      </w:pPr>
      <w:r>
        <w:t xml:space="preserve">Advised a leading agro-industrial firm on restructuring its operations to meet EU export regulations, boosting export volumes by 40% within a year.</w:t>
      </w:r>
    </w:p>
    <w:p>
      <w:pPr>
        <w:numPr>
          <w:ilvl w:val="0"/>
          <w:numId w:val="1002"/>
        </w:numPr>
        <w:pStyle w:val="Compact"/>
      </w:pPr>
      <w:r>
        <w:t xml:space="preserve">Supported the launch of a renewable energy project in Kinshasa, aligning with the DRC’s national energy strategy and reducing reliance on fossil fuels.</w:t>
      </w:r>
    </w:p>
    <w:bookmarkEnd w:id="23"/>
    <w:bookmarkEnd w:id="24"/>
    <w:bookmarkStart w:id="28" w:name="education-and-certifications"/>
    <w:p>
      <w:pPr>
        <w:pStyle w:val="Heading2"/>
      </w:pPr>
      <w:r>
        <w:t xml:space="preserve">Education and Certifications</w:t>
      </w:r>
    </w:p>
    <w:bookmarkStart w:id="25" w:name="mba-in-international-business"/>
    <w:p>
      <w:pPr>
        <w:pStyle w:val="Heading3"/>
      </w:pPr>
      <w:r>
        <w:t xml:space="preserve">MBA in International Business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[University Name], Kinshasa, DR Congo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[Graduation Year]</w:t>
      </w:r>
    </w:p>
    <w:p>
      <w:pPr>
        <w:pStyle w:val="BodyText"/>
      </w:pPr>
      <w:r>
        <w:t xml:space="preserve">Coursework focused on entrepreneurship, cross-border market strategies, and sustainable development in emerging economies. Thesis: “Strategic Alliances for Economic Growth in the DRC.”</w:t>
      </w:r>
    </w:p>
    <w:bookmarkEnd w:id="25"/>
    <w:bookmarkStart w:id="26" w:name="bachelor-of-science-in-economics"/>
    <w:p>
      <w:pPr>
        <w:pStyle w:val="Heading3"/>
      </w:pPr>
      <w:r>
        <w:t xml:space="preserve">Bachelor of Science in Economics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[University Name], Kinshasa, DR Congo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[Graduation Year]</w:t>
      </w:r>
    </w:p>
    <w:p>
      <w:pPr>
        <w:pStyle w:val="BodyText"/>
      </w:pPr>
      <w:r>
        <w:t xml:space="preserve">Specialized in macroeconomic policy and regional trade dynamics, with a focus on the Central African Economic and Monetary Community (CEMAC).</w:t>
      </w:r>
    </w:p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t xml:space="preserve">PMP (Project Management Professional) Certification – Project Management Institute</w:t>
      </w:r>
    </w:p>
    <w:p>
      <w:pPr>
        <w:numPr>
          <w:ilvl w:val="0"/>
          <w:numId w:val="1003"/>
        </w:numPr>
        <w:pStyle w:val="Compact"/>
      </w:pPr>
      <w:r>
        <w:t xml:space="preserve">Chartered Financial Analyst (CFA) Level II – CFA Institute</w:t>
      </w:r>
    </w:p>
    <w:p>
      <w:pPr>
        <w:numPr>
          <w:ilvl w:val="0"/>
          <w:numId w:val="1003"/>
        </w:numPr>
        <w:pStyle w:val="Compact"/>
      </w:pPr>
      <w:r>
        <w:t xml:space="preserve">International Business Consultant Accreditation – [Relevant Institution], Kinshasa, DR Congo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Strategic Planning:</w:t>
      </w:r>
      <w:r>
        <w:t xml:space="preserve"> </w:t>
      </w:r>
      <w:r>
        <w:t xml:space="preserve">Expertise in developing business models tailored to the DRC’s regulatory and cultural environment.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Excel, SPSS, and Tableau to interpret market trends and financial performance.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Stakeholder Engagement:</w:t>
      </w:r>
      <w:r>
        <w:t xml:space="preserve"> </w:t>
      </w:r>
      <w:r>
        <w:t xml:space="preserve">Skilled in building partnerships with local communities, government bodies, and international investors in Kinshasa.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French (official language), Lingala (local lingua franca), and English (professional communication).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Consulting Tools:</w:t>
      </w:r>
      <w:r>
        <w:t xml:space="preserve"> </w:t>
      </w:r>
      <w:r>
        <w:t xml:space="preserve">Experience with SWOT analysis, Porter’s Five Forces, and Lean Six Sigma methodologies.</w:t>
      </w:r>
    </w:p>
    <w:bookmarkEnd w:id="29"/>
    <w:bookmarkStart w:id="33" w:name="projects-and-consulting-work"/>
    <w:p>
      <w:pPr>
        <w:pStyle w:val="Heading2"/>
      </w:pPr>
      <w:r>
        <w:t xml:space="preserve">Projects and Consulting Work</w:t>
      </w:r>
    </w:p>
    <w:bookmarkStart w:id="30" w:name="drc-agricultural-value-chain-initiative"/>
    <w:p>
      <w:pPr>
        <w:pStyle w:val="Heading3"/>
      </w:pPr>
      <w:r>
        <w:t xml:space="preserve">DRC Agricultural Value Chain Initiative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Led a team to improve the efficiency of cassava processing in Kinshasa’s rural-urban supply chains. Resulted in a 30% reduction in post-harvest losses and increased income for 500+ smallholder farmers.</w:t>
      </w:r>
    </w:p>
    <w:bookmarkEnd w:id="30"/>
    <w:bookmarkStart w:id="31" w:name="energy-access-program-for-kinshasa"/>
    <w:p>
      <w:pPr>
        <w:pStyle w:val="Heading3"/>
      </w:pPr>
      <w:r>
        <w:t xml:space="preserve">Energy Access Program for Kinshasa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Advised a private solar energy company on scaling operations in Kinshasa, targeting low-income households. The project now serves over 10,000 homes and has reduced electricity costs by 50%.</w:t>
      </w:r>
    </w:p>
    <w:bookmarkEnd w:id="31"/>
    <w:bookmarkStart w:id="32" w:name="sme-digitalization-pilot"/>
    <w:p>
      <w:pPr>
        <w:pStyle w:val="Heading3"/>
      </w:pPr>
      <w:r>
        <w:t xml:space="preserve">SME Digitalization Pilot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Partnered with the DRC Ministry of Commerce to digitize payment systems for SMEs in Kinshasa. The initiative improved transparency and reduced transaction costs by 20%.</w:t>
      </w:r>
    </w:p>
    <w:bookmarkEnd w:id="32"/>
    <w:bookmarkEnd w:id="33"/>
    <w:bookmarkStart w:id="34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Member, Association of Business Consultants of DR Congo (ABC-DR)</w:t>
      </w:r>
    </w:p>
    <w:p>
      <w:pPr>
        <w:numPr>
          <w:ilvl w:val="0"/>
          <w:numId w:val="1005"/>
        </w:numPr>
        <w:pStyle w:val="Compact"/>
      </w:pPr>
      <w:r>
        <w:t xml:space="preserve">Volunteer, Kinshasa Chamber of Commerce and Industry</w:t>
      </w:r>
    </w:p>
    <w:p>
      <w:pPr>
        <w:numPr>
          <w:ilvl w:val="0"/>
          <w:numId w:val="1005"/>
        </w:numPr>
        <w:pStyle w:val="Compact"/>
      </w:pPr>
      <w:r>
        <w:t xml:space="preserve">Certified Partner, African Business Forum (ABF)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executives from [Company A], [Company B], and local government officials in Kinshasa, DR Congo.</w:t>
      </w:r>
    </w:p>
    <w:p>
      <w:pPr>
        <w:pStyle w:val="BodyText"/>
      </w:pPr>
      <w:r>
        <w:rPr>
          <w:bCs/>
          <w:b/>
        </w:rPr>
        <w:t xml:space="preserve">Curriculum Vitae - Business Consultant (DR Congo Kinshasa)</w:t>
      </w:r>
    </w:p>
    <w:p>
      <w:pPr>
        <w:pStyle w:val="BodyText"/>
      </w:pPr>
      <w:r>
        <w:t xml:space="preserve">This document reflects the professional journey of a Business Consultant deeply rooted in DR Congo Kinshasa, dedicated to fostering economic resilience and innovation in one of Africa’s most complex markets.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Business Consultant (DR Congo Kinshasa)</dc:title>
  <dc:creator/>
  <dc:language>en</dc:language>
  <cp:keywords/>
  <dcterms:created xsi:type="dcterms:W3CDTF">2026-09-27T08:57:29Z</dcterms:created>
  <dcterms:modified xsi:type="dcterms:W3CDTF">2026-09-27T08:57:29Z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