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Ethiopia</w:t>
      </w:r>
      <w:r>
        <w:t xml:space="preserve"> </w:t>
      </w:r>
      <w:r>
        <w:t xml:space="preserve">Addis</w:t>
      </w:r>
      <w:r>
        <w:t xml:space="preserve"> </w:t>
      </w:r>
      <w:r>
        <w:t xml:space="preserve">Ababa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Yohannes Alemayehu</w:t>
      </w:r>
      <w:r>
        <w:br/>
      </w:r>
      <w:r>
        <w:rPr>
          <w:bCs/>
          <w:b/>
        </w:rPr>
        <w:t xml:space="preserve">Email:</w:t>
      </w:r>
      <w:r>
        <w:t xml:space="preserve"> </w:t>
      </w:r>
      <w:r>
        <w:t xml:space="preserve">yohannes.alemayehu@consultant.et</w:t>
      </w:r>
      <w:r>
        <w:br/>
      </w:r>
      <w:r>
        <w:rPr>
          <w:bCs/>
          <w:b/>
        </w:rPr>
        <w:t xml:space="preserve">Phone:</w:t>
      </w:r>
      <w:r>
        <w:t xml:space="preserve"> </w:t>
      </w:r>
      <w:r>
        <w:t xml:space="preserve">+251 911 234 567</w:t>
      </w:r>
      <w:r>
        <w:br/>
      </w:r>
      <w:r>
        <w:rPr>
          <w:bCs/>
          <w:b/>
        </w:rPr>
        <w:t xml:space="preserve">Location:</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 dedicated Business Consultant with over a decade of experience in driving growth, optimizing operations, and delivering strategic solutions for businesses in Ethiopia and across the East African region. Specializing in industries such as agriculture, manufacturing, and financial services, I have successfully supported local enterprises and multinational corporations based in Addis Ababa to achieve sustainable development. My expertise includes market analysis, process improvement, and capacity building tailored to the unique economic landscape of Ethiopia. With a deep understanding of the country’s regulatory environment and cultural dynamics, I provide actionable insights that align with national development goals while maximizing profitability.</w:t>
      </w:r>
    </w:p>
    <w:bookmarkEnd w:id="21"/>
    <w:bookmarkStart w:id="25" w:name="work-experience"/>
    <w:p>
      <w:pPr>
        <w:pStyle w:val="Heading2"/>
      </w:pPr>
      <w:r>
        <w:t xml:space="preserve">Work Experience</w:t>
      </w:r>
    </w:p>
    <w:bookmarkStart w:id="22" w:name="senior-business-consultant"/>
    <w:p>
      <w:pPr>
        <w:pStyle w:val="Heading3"/>
      </w:pPr>
      <w:r>
        <w:t xml:space="preserve">Senior Business Consultant</w:t>
      </w:r>
    </w:p>
    <w:p>
      <w:pPr>
        <w:pStyle w:val="FirstParagraph"/>
      </w:pPr>
      <w:r>
        <w:rPr>
          <w:bCs/>
          <w:b/>
        </w:rPr>
        <w:t xml:space="preserve">Ethiopia Business Solutions (EBS)</w:t>
      </w:r>
      <w:r>
        <w:t xml:space="preserve">, Addis Ababa, Ethiopia</w:t>
      </w:r>
      <w:r>
        <w:br/>
      </w:r>
      <w:r>
        <w:rPr>
          <w:iCs/>
          <w:i/>
        </w:rPr>
        <w:t xml:space="preserve">January 2018 – Present</w:t>
      </w:r>
    </w:p>
    <w:p>
      <w:pPr>
        <w:numPr>
          <w:ilvl w:val="0"/>
          <w:numId w:val="1001"/>
        </w:numPr>
        <w:pStyle w:val="Compact"/>
      </w:pPr>
      <w:r>
        <w:t xml:space="preserve">Provided strategic advisory services to 50+ SMEs and large corporations in Addis Ababa, focusing on operational efficiency and market expansion.</w:t>
      </w:r>
    </w:p>
    <w:p>
      <w:pPr>
        <w:numPr>
          <w:ilvl w:val="0"/>
          <w:numId w:val="1001"/>
        </w:numPr>
        <w:pStyle w:val="Compact"/>
      </w:pPr>
      <w:r>
        <w:t xml:space="preserve">Designed and implemented a supply chain optimization framework for a leading agro-processing company, reducing costs by 18% within six months.</w:t>
      </w:r>
    </w:p>
    <w:p>
      <w:pPr>
        <w:numPr>
          <w:ilvl w:val="0"/>
          <w:numId w:val="1001"/>
        </w:numPr>
        <w:pStyle w:val="Compact"/>
      </w:pPr>
      <w:r>
        <w:t xml:space="preserve">Conducted feasibility studies for new business ventures in the financial technology sector, contributing to the launch of two successful startups in 2022.</w:t>
      </w:r>
    </w:p>
    <w:p>
      <w:pPr>
        <w:numPr>
          <w:ilvl w:val="0"/>
          <w:numId w:val="1001"/>
        </w:numPr>
        <w:pStyle w:val="Compact"/>
      </w:pPr>
      <w:r>
        <w:t xml:space="preserve">Partnered with local government agencies to develop training programs for entrepreneurs, reaching over 1,000 participants since 2019.</w:t>
      </w:r>
    </w:p>
    <w:bookmarkEnd w:id="22"/>
    <w:bookmarkStart w:id="23" w:name="business-consultant"/>
    <w:p>
      <w:pPr>
        <w:pStyle w:val="Heading3"/>
      </w:pPr>
      <w:r>
        <w:t xml:space="preserve">Business Consultant</w:t>
      </w:r>
    </w:p>
    <w:p>
      <w:pPr>
        <w:pStyle w:val="FirstParagraph"/>
      </w:pPr>
      <w:r>
        <w:rPr>
          <w:bCs/>
          <w:b/>
        </w:rPr>
        <w:t xml:space="preserve">African Growth &amp; Development Partners (AGDP)</w:t>
      </w:r>
      <w:r>
        <w:t xml:space="preserve">, Addis Ababa, Ethiopia</w:t>
      </w:r>
      <w:r>
        <w:br/>
      </w:r>
      <w:r>
        <w:rPr>
          <w:iCs/>
          <w:i/>
        </w:rPr>
        <w:t xml:space="preserve">June 2014 – December 2017</w:t>
      </w:r>
    </w:p>
    <w:p>
      <w:pPr>
        <w:numPr>
          <w:ilvl w:val="0"/>
          <w:numId w:val="1002"/>
        </w:numPr>
        <w:pStyle w:val="Compact"/>
      </w:pPr>
      <w:r>
        <w:t xml:space="preserve">Supported the implementation of a rural microfinance initiative in collaboration with the Ethiopian Rural Finance Institution, improving access to credit for 2,500+ smallholder farmers.</w:t>
      </w:r>
    </w:p>
    <w:p>
      <w:pPr>
        <w:numPr>
          <w:ilvl w:val="0"/>
          <w:numId w:val="1002"/>
        </w:numPr>
        <w:pStyle w:val="Compact"/>
      </w:pPr>
      <w:r>
        <w:t xml:space="preserve">Assisted multinational corporations in navigating Ethiopia’s regulatory framework, ensuring compliance and minimizing operational risks.</w:t>
      </w:r>
    </w:p>
    <w:p>
      <w:pPr>
        <w:numPr>
          <w:ilvl w:val="0"/>
          <w:numId w:val="1002"/>
        </w:numPr>
        <w:pStyle w:val="Compact"/>
      </w:pPr>
      <w:r>
        <w:t xml:space="preserve">Developed a business continuity plan for a major textile manufacturer in Addis Ababa, resulting in a 30% reduction in production downtime during the 2016-2017 economic crisis.</w:t>
      </w:r>
    </w:p>
    <w:p>
      <w:pPr>
        <w:numPr>
          <w:ilvl w:val="0"/>
          <w:numId w:val="1002"/>
        </w:numPr>
        <w:pStyle w:val="Compact"/>
      </w:pPr>
      <w:r>
        <w:t xml:space="preserve">Published white papers on Ethiopian market trends, which were cited by policymakers and industry leaders in Addis Ababa.</w:t>
      </w:r>
    </w:p>
    <w:bookmarkEnd w:id="23"/>
    <w:bookmarkStart w:id="24" w:name="business-development-specialist"/>
    <w:p>
      <w:pPr>
        <w:pStyle w:val="Heading3"/>
      </w:pPr>
      <w:r>
        <w:t xml:space="preserve">Business Development Specialist</w:t>
      </w:r>
    </w:p>
    <w:p>
      <w:pPr>
        <w:pStyle w:val="FirstParagraph"/>
      </w:pPr>
      <w:r>
        <w:rPr>
          <w:bCs/>
          <w:b/>
        </w:rPr>
        <w:t xml:space="preserve">Kenya-Ethiopia Trade &amp; Investment Council (KETIC)</w:t>
      </w:r>
      <w:r>
        <w:t xml:space="preserve">, Addis Ababa, Ethiopia</w:t>
      </w:r>
      <w:r>
        <w:br/>
      </w:r>
      <w:r>
        <w:rPr>
          <w:iCs/>
          <w:i/>
        </w:rPr>
        <w:t xml:space="preserve">August 2010 – May 2014</w:t>
      </w:r>
    </w:p>
    <w:p>
      <w:pPr>
        <w:numPr>
          <w:ilvl w:val="0"/>
          <w:numId w:val="1003"/>
        </w:numPr>
        <w:pStyle w:val="Compact"/>
      </w:pPr>
      <w:r>
        <w:t xml:space="preserve">Facilitated cross-border trade partnerships between Ethiopian and Kenyan businesses, boosting bilateral trade by 15% during his tenure.</w:t>
      </w:r>
    </w:p>
    <w:p>
      <w:pPr>
        <w:numPr>
          <w:ilvl w:val="0"/>
          <w:numId w:val="1003"/>
        </w:numPr>
        <w:pStyle w:val="Compact"/>
      </w:pPr>
      <w:r>
        <w:t xml:space="preserve">Organized regional business forums in Addis Ababa that connected over 300 entrepreneurs with potential investors and partners.</w:t>
      </w:r>
    </w:p>
    <w:p>
      <w:pPr>
        <w:numPr>
          <w:ilvl w:val="0"/>
          <w:numId w:val="1003"/>
        </w:numPr>
        <w:pStyle w:val="Compact"/>
      </w:pPr>
      <w:r>
        <w:t xml:space="preserve">Created a digital platform for SMEs to access market data and export opportunities, increasing participation from Ethiopian businesses by 40%.</w:t>
      </w:r>
    </w:p>
    <w:bookmarkEnd w:id="24"/>
    <w:bookmarkEnd w:id="25"/>
    <w:bookmarkStart w:id="26" w:name="education"/>
    <w:p>
      <w:pPr>
        <w:pStyle w:val="Heading2"/>
      </w:pPr>
      <w:r>
        <w:t xml:space="preserve">Education</w:t>
      </w:r>
    </w:p>
    <w:p>
      <w:pPr>
        <w:pStyle w:val="FirstParagraph"/>
      </w:pPr>
      <w:r>
        <w:rPr>
          <w:bCs/>
          <w:b/>
        </w:rPr>
        <w:t xml:space="preserve">MBA in Strategic Management</w:t>
      </w:r>
      <w:r>
        <w:br/>
      </w:r>
      <w:r>
        <w:t xml:space="preserve">Addis Ababa University, Ethiopia</w:t>
      </w:r>
      <w:r>
        <w:br/>
      </w:r>
      <w:r>
        <w:rPr>
          <w:iCs/>
          <w:i/>
        </w:rPr>
        <w:t xml:space="preserve">Graduated: 2013</w:t>
      </w:r>
    </w:p>
    <w:p>
      <w:pPr>
        <w:pStyle w:val="BodyText"/>
      </w:pPr>
      <w:r>
        <w:rPr>
          <w:bCs/>
          <w:b/>
        </w:rPr>
        <w:t xml:space="preserve">Bachelor of Science in Economics</w:t>
      </w:r>
      <w:r>
        <w:br/>
      </w:r>
      <w:r>
        <w:t xml:space="preserve">Ethiopian Institute of Technology, Addis Ababa</w:t>
      </w:r>
      <w:r>
        <w:br/>
      </w:r>
      <w:r>
        <w:rPr>
          <w:iCs/>
          <w:i/>
        </w:rPr>
        <w:t xml:space="preserve">Graduated: 2007</w:t>
      </w:r>
    </w:p>
    <w:bookmarkEnd w:id="26"/>
    <w:bookmarkStart w:id="27" w:name="professional-certifications"/>
    <w:p>
      <w:pPr>
        <w:pStyle w:val="Heading2"/>
      </w:pPr>
      <w:r>
        <w:t xml:space="preserve">Professional Certifications</w:t>
      </w:r>
    </w:p>
    <w:p>
      <w:pPr>
        <w:numPr>
          <w:ilvl w:val="0"/>
          <w:numId w:val="1004"/>
        </w:numPr>
        <w:pStyle w:val="Compact"/>
      </w:pPr>
      <w:r>
        <w:t xml:space="preserve">PMP (Project Management Professional) Certification – Project Management Institute, 2016</w:t>
      </w:r>
    </w:p>
    <w:p>
      <w:pPr>
        <w:numPr>
          <w:ilvl w:val="0"/>
          <w:numId w:val="1004"/>
        </w:numPr>
        <w:pStyle w:val="Compact"/>
      </w:pPr>
      <w:r>
        <w:t xml:space="preserve">Certified Business Analyst (CBA) – International Institute of Business Analysis, 2019</w:t>
      </w:r>
    </w:p>
    <w:p>
      <w:pPr>
        <w:numPr>
          <w:ilvl w:val="0"/>
          <w:numId w:val="1004"/>
        </w:numPr>
        <w:pStyle w:val="Compact"/>
      </w:pPr>
      <w:r>
        <w:t xml:space="preserve">Lean Six Sigma Green Belt – Ethiopian Quality Association, 2020</w:t>
      </w:r>
    </w:p>
    <w:bookmarkEnd w:id="27"/>
    <w:bookmarkStart w:id="28" w:name="skills"/>
    <w:p>
      <w:pPr>
        <w:pStyle w:val="Heading2"/>
      </w:pPr>
      <w:r>
        <w:t xml:space="preserve">Skills</w:t>
      </w:r>
    </w:p>
    <w:p>
      <w:pPr>
        <w:numPr>
          <w:ilvl w:val="0"/>
          <w:numId w:val="1005"/>
        </w:numPr>
        <w:pStyle w:val="Compact"/>
      </w:pPr>
      <w:r>
        <w:t xml:space="preserve">Strategic Planning &amp; Execution</w:t>
      </w:r>
    </w:p>
    <w:p>
      <w:pPr>
        <w:numPr>
          <w:ilvl w:val="0"/>
          <w:numId w:val="1005"/>
        </w:numPr>
        <w:pStyle w:val="Compact"/>
      </w:pPr>
      <w:r>
        <w:t xml:space="preserve">Market Research &amp; Analysis</w:t>
      </w:r>
    </w:p>
    <w:p>
      <w:pPr>
        <w:numPr>
          <w:ilvl w:val="0"/>
          <w:numId w:val="1005"/>
        </w:numPr>
        <w:pStyle w:val="Compact"/>
      </w:pPr>
      <w:r>
        <w:t xml:space="preserve">Stakeholder Engagement &amp; Negotiation</w:t>
      </w:r>
    </w:p>
    <w:p>
      <w:pPr>
        <w:numPr>
          <w:ilvl w:val="0"/>
          <w:numId w:val="1005"/>
        </w:numPr>
        <w:pStyle w:val="Compact"/>
      </w:pPr>
      <w:r>
        <w:t xml:space="preserve">Digital Transformation and Technology Integration</w:t>
      </w:r>
    </w:p>
    <w:p>
      <w:pPr>
        <w:numPr>
          <w:ilvl w:val="0"/>
          <w:numId w:val="1005"/>
        </w:numPr>
        <w:pStyle w:val="Compact"/>
      </w:pPr>
      <w:r>
        <w:t xml:space="preserve">Cross-Cultural Communication (Fluent in Amharic, English, and Oromifa)</w:t>
      </w:r>
    </w:p>
    <w:bookmarkEnd w:id="28"/>
    <w:bookmarkStart w:id="29" w:name="projects-in-ethiopia-addis-ababa"/>
    <w:p>
      <w:pPr>
        <w:pStyle w:val="Heading2"/>
      </w:pPr>
      <w:r>
        <w:t xml:space="preserve">Projects in Ethiopia Addis Ababa</w:t>
      </w:r>
    </w:p>
    <w:p>
      <w:pPr>
        <w:pStyle w:val="FirstParagraph"/>
      </w:pPr>
      <w:r>
        <w:rPr>
          <w:bCs/>
          <w:b/>
        </w:rPr>
        <w:t xml:space="preserve">AgriTech Innovation Hub</w:t>
      </w:r>
      <w:r>
        <w:br/>
      </w:r>
      <w:r>
        <w:t xml:space="preserve">Led a team to establish a tech-driven platform connecting smallholder farmers in Addis Ababa with buyers, reducing post-harvest losses by 22%.</w:t>
      </w:r>
    </w:p>
    <w:p>
      <w:pPr>
        <w:pStyle w:val="BodyText"/>
      </w:pPr>
      <w:r>
        <w:rPr>
          <w:bCs/>
          <w:b/>
        </w:rPr>
        <w:t xml:space="preserve">Small Business Revitalization Program</w:t>
      </w:r>
      <w:r>
        <w:br/>
      </w:r>
      <w:r>
        <w:t xml:space="preserve">Designed a training module for 100+ local businesses in the city to adopt digital marketing strategies, resulting in a 35% increase in online sales.</w:t>
      </w:r>
    </w:p>
    <w:bookmarkEnd w:id="29"/>
    <w:bookmarkStart w:id="30" w:name="professional-affiliations"/>
    <w:p>
      <w:pPr>
        <w:pStyle w:val="Heading2"/>
      </w:pPr>
      <w:r>
        <w:t xml:space="preserve">Professional Affiliations</w:t>
      </w:r>
    </w:p>
    <w:p>
      <w:pPr>
        <w:numPr>
          <w:ilvl w:val="0"/>
          <w:numId w:val="1006"/>
        </w:numPr>
        <w:pStyle w:val="Compact"/>
      </w:pPr>
      <w:r>
        <w:t xml:space="preserve">Member, Ethiopian Business Association (EBA)</w:t>
      </w:r>
    </w:p>
    <w:p>
      <w:pPr>
        <w:numPr>
          <w:ilvl w:val="0"/>
          <w:numId w:val="1006"/>
        </w:numPr>
        <w:pStyle w:val="Compact"/>
      </w:pPr>
      <w:r>
        <w:t xml:space="preserve">Board Member, Addis Ababa Chamber of Commerce and Industry (AACC)</w:t>
      </w:r>
    </w:p>
    <w:p>
      <w:pPr>
        <w:numPr>
          <w:ilvl w:val="0"/>
          <w:numId w:val="1006"/>
        </w:numPr>
        <w:pStyle w:val="Compact"/>
      </w:pPr>
      <w:r>
        <w:t xml:space="preserve">Certified Member, African Management Institute (AMI)</w:t>
      </w:r>
    </w:p>
    <w:bookmarkEnd w:id="30"/>
    <w:bookmarkStart w:id="31" w:name="language-proficiency"/>
    <w:p>
      <w:pPr>
        <w:pStyle w:val="Heading2"/>
      </w:pPr>
      <w:r>
        <w:t xml:space="preserve">Language Proficiency</w:t>
      </w:r>
    </w:p>
    <w:p>
      <w:pPr>
        <w:numPr>
          <w:ilvl w:val="0"/>
          <w:numId w:val="1007"/>
        </w:numPr>
        <w:pStyle w:val="Compact"/>
      </w:pPr>
      <w:r>
        <w:t xml:space="preserve">English – Fluent</w:t>
      </w:r>
    </w:p>
    <w:p>
      <w:pPr>
        <w:numPr>
          <w:ilvl w:val="0"/>
          <w:numId w:val="1007"/>
        </w:numPr>
        <w:pStyle w:val="Compact"/>
      </w:pPr>
      <w:r>
        <w:t xml:space="preserve">Amharic – Native</w:t>
      </w:r>
    </w:p>
    <w:p>
      <w:pPr>
        <w:numPr>
          <w:ilvl w:val="0"/>
          <w:numId w:val="1007"/>
        </w:numPr>
        <w:pStyle w:val="Compact"/>
      </w:pPr>
      <w:r>
        <w:t xml:space="preserve">Oromifa – Proficient</w:t>
      </w:r>
    </w:p>
    <w:bookmarkEnd w:id="31"/>
    <w:bookmarkStart w:id="32" w:name="references"/>
    <w:p>
      <w:pPr>
        <w:pStyle w:val="Heading2"/>
      </w:pPr>
      <w:r>
        <w:t xml:space="preserve">References</w:t>
      </w:r>
    </w:p>
    <w:p>
      <w:pPr>
        <w:pStyle w:val="FirstParagraph"/>
      </w:pPr>
      <w:r>
        <w:t xml:space="preserve">Available upon request. Contact Yohannes Alemayehu at yohannes.alemayehu@consultant.et.</w:t>
      </w:r>
    </w:p>
    <w:p>
      <w:pPr>
        <w:pStyle w:val="BodyText"/>
      </w:pPr>
      <w:r>
        <w:t xml:space="preserve">This Curriculum Vitae is tailored for a Business Consultant in Ethiopia Addis Ababa, emphasizing local expertise, regional impact, and a commitment to sustainable development.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in Ethiopia Addis Ababa</dc:title>
  <dc:creator/>
  <dc:language>en</dc:language>
  <cp:keywords/>
  <dcterms:created xsi:type="dcterms:W3CDTF">2026-07-23T13:16:23Z</dcterms:created>
  <dcterms:modified xsi:type="dcterms:W3CDTF">2026-07-23T13:16:23Z</dcterms:modified>
</cp:coreProperties>
</file>

<file path=docProps/custom.xml><?xml version="1.0" encoding="utf-8"?>
<Properties xmlns="http://schemas.openxmlformats.org/officeDocument/2006/custom-properties" xmlns:vt="http://schemas.openxmlformats.org/officeDocument/2006/docPropsVTypes"/>
</file>