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Germany</w:t>
      </w:r>
      <w:r>
        <w:t xml:space="preserve"> </w:t>
      </w:r>
      <w:r>
        <w:t xml:space="preserve">Munich</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Address:</w:t>
      </w:r>
      <w:r>
        <w:t xml:space="preserve"> </w:t>
      </w:r>
      <w:r>
        <w:t xml:space="preserve">Munich, Bavaria, Germany</w:t>
      </w:r>
    </w:p>
    <w:bookmarkEnd w:id="20"/>
    <w:bookmarkStart w:id="21" w:name="professional-summary"/>
    <w:p>
      <w:pPr>
        <w:pStyle w:val="Heading2"/>
      </w:pPr>
      <w:r>
        <w:t xml:space="preserve">Professional Summary</w:t>
      </w:r>
    </w:p>
    <w:p>
      <w:pPr>
        <w:pStyle w:val="FirstParagraph"/>
      </w:pPr>
      <w:r>
        <w:t xml:space="preserve">A seasoned Business Consultant with over a decade of experience in driving strategic growth and operational efficiency for enterprises across Germany. Specializing in the Munich region, I combine deep industry knowledge with a results-driven approach to help businesses navigate complex market dynamics. My expertise spans financial consulting, process optimization, and digital transformation, tailored to meet the unique demands of the German business landscape. With a proven track record of delivering measurable outcomes for clients in sectors such as manufacturing, technology, and services, I am committed to fostering innovation and sustainability in Germany Munich.</w:t>
      </w:r>
    </w:p>
    <w:bookmarkEnd w:id="21"/>
    <w:bookmarkStart w:id="25" w:name="work-experience"/>
    <w:p>
      <w:pPr>
        <w:pStyle w:val="Heading2"/>
      </w:pPr>
      <w:r>
        <w:t xml:space="preserve">Work Experience</w:t>
      </w:r>
    </w:p>
    <w:bookmarkStart w:id="22" w:name="senior-business-consultant"/>
    <w:p>
      <w:pPr>
        <w:pStyle w:val="Heading3"/>
      </w:pPr>
      <w:r>
        <w:t xml:space="preserve">Senior Business Consultant</w:t>
      </w:r>
    </w:p>
    <w:p>
      <w:pPr>
        <w:pStyle w:val="FirstParagraph"/>
      </w:pPr>
      <w:r>
        <w:rPr>
          <w:bCs/>
          <w:b/>
        </w:rPr>
        <w:t xml:space="preserve">ABC Consulting Group</w:t>
      </w:r>
      <w:r>
        <w:t xml:space="preserve">, Munich, Germany | January 2018 – Present</w:t>
      </w:r>
    </w:p>
    <w:p>
      <w:pPr>
        <w:numPr>
          <w:ilvl w:val="0"/>
          <w:numId w:val="1001"/>
        </w:numPr>
        <w:pStyle w:val="Compact"/>
      </w:pPr>
      <w:r>
        <w:t xml:space="preserve">Provided strategic guidance to mid-sized companies in the automotive and industrial sectors, focusing on cost reduction and operational excellence.</w:t>
      </w:r>
    </w:p>
    <w:p>
      <w:pPr>
        <w:numPr>
          <w:ilvl w:val="0"/>
          <w:numId w:val="1001"/>
        </w:numPr>
        <w:pStyle w:val="Compact"/>
      </w:pPr>
      <w:r>
        <w:t xml:space="preserve">Led cross-functional teams to implement digital transformation initiatives, improving client efficiency by up to 30%.</w:t>
      </w:r>
    </w:p>
    <w:p>
      <w:pPr>
        <w:numPr>
          <w:ilvl w:val="0"/>
          <w:numId w:val="1001"/>
        </w:numPr>
        <w:pStyle w:val="Compact"/>
      </w:pPr>
      <w:r>
        <w:t xml:space="preserve">Collaborated with local stakeholders in Germany Munich to align business strategies with regional regulatory frameworks and market trends.</w:t>
      </w:r>
    </w:p>
    <w:p>
      <w:pPr>
        <w:numPr>
          <w:ilvl w:val="0"/>
          <w:numId w:val="1001"/>
        </w:numPr>
        <w:pStyle w:val="Compact"/>
      </w:pPr>
      <w:r>
        <w:t xml:space="preserve">Delivered workshops on lean management and agile methodologies, enhancing client team capabilities and fostering a culture of continuous improvement.</w:t>
      </w:r>
    </w:p>
    <w:bookmarkEnd w:id="22"/>
    <w:bookmarkStart w:id="23" w:name="business-consultant"/>
    <w:p>
      <w:pPr>
        <w:pStyle w:val="Heading3"/>
      </w:pPr>
      <w:r>
        <w:t xml:space="preserve">Business Consultant</w:t>
      </w:r>
    </w:p>
    <w:p>
      <w:pPr>
        <w:pStyle w:val="FirstParagraph"/>
      </w:pPr>
      <w:r>
        <w:rPr>
          <w:bCs/>
          <w:b/>
        </w:rPr>
        <w:t xml:space="preserve">XYZ Advisory Services</w:t>
      </w:r>
      <w:r>
        <w:t xml:space="preserve">, Munich, Germany | June 2014 – December 2017</w:t>
      </w:r>
    </w:p>
    <w:p>
      <w:pPr>
        <w:numPr>
          <w:ilvl w:val="0"/>
          <w:numId w:val="1002"/>
        </w:numPr>
        <w:pStyle w:val="Compact"/>
      </w:pPr>
      <w:r>
        <w:t xml:space="preserve">Advised startups and SMEs on market entry strategies, leveraging insights into the Bavarian economy and global trade networks.</w:t>
      </w:r>
    </w:p>
    <w:p>
      <w:pPr>
        <w:numPr>
          <w:ilvl w:val="0"/>
          <w:numId w:val="1002"/>
        </w:numPr>
        <w:pStyle w:val="Compact"/>
      </w:pPr>
      <w:r>
        <w:t xml:space="preserve">Conducted in-depth financial audits and risk assessments, helping clients secure funding from German banks and EU grants.</w:t>
      </w:r>
    </w:p>
    <w:p>
      <w:pPr>
        <w:numPr>
          <w:ilvl w:val="0"/>
          <w:numId w:val="1002"/>
        </w:numPr>
        <w:pStyle w:val="Compact"/>
      </w:pPr>
      <w:r>
        <w:t xml:space="preserve">Developed customized business plans for international expansion, with a focus on the Munich region's tech innovation ecosystem.</w:t>
      </w:r>
    </w:p>
    <w:p>
      <w:pPr>
        <w:numPr>
          <w:ilvl w:val="0"/>
          <w:numId w:val="1002"/>
        </w:numPr>
        <w:pStyle w:val="Compact"/>
      </w:pPr>
      <w:r>
        <w:t xml:space="preserve">Maintained long-term relationships with clients, ensuring sustained growth and alignment with their evolving goals in Germany Munich.</w:t>
      </w:r>
    </w:p>
    <w:bookmarkEnd w:id="23"/>
    <w:bookmarkStart w:id="24" w:name="junior-business-analyst"/>
    <w:p>
      <w:pPr>
        <w:pStyle w:val="Heading3"/>
      </w:pPr>
      <w:r>
        <w:t xml:space="preserve">Junior Business Analyst</w:t>
      </w:r>
    </w:p>
    <w:p>
      <w:pPr>
        <w:pStyle w:val="FirstParagraph"/>
      </w:pPr>
      <w:r>
        <w:rPr>
          <w:bCs/>
          <w:b/>
        </w:rPr>
        <w:t xml:space="preserve">Global Insight GmbH</w:t>
      </w:r>
      <w:r>
        <w:t xml:space="preserve">, Munich, Germany | March 2011 – May 2014</w:t>
      </w:r>
    </w:p>
    <w:p>
      <w:pPr>
        <w:numPr>
          <w:ilvl w:val="0"/>
          <w:numId w:val="1003"/>
        </w:numPr>
        <w:pStyle w:val="Compact"/>
      </w:pPr>
      <w:r>
        <w:t xml:space="preserve">Supported senior consultants in data analysis and market research projects, focusing on the German automotive and renewable energy sectors.</w:t>
      </w:r>
    </w:p>
    <w:p>
      <w:pPr>
        <w:numPr>
          <w:ilvl w:val="0"/>
          <w:numId w:val="1003"/>
        </w:numPr>
        <w:pStyle w:val="Compact"/>
      </w:pPr>
      <w:r>
        <w:t xml:space="preserve">Prepared detailed reports on industry trends, contributing to client presentations and strategic recommendations.</w:t>
      </w:r>
    </w:p>
    <w:p>
      <w:pPr>
        <w:numPr>
          <w:ilvl w:val="0"/>
          <w:numId w:val="1003"/>
        </w:numPr>
        <w:pStyle w:val="Compact"/>
      </w:pPr>
      <w:r>
        <w:t xml:space="preserve">Assisted in the development of training programs for local businesses, emphasizing compliance with European Union regulations.</w:t>
      </w:r>
    </w:p>
    <w:bookmarkEnd w:id="24"/>
    <w:bookmarkEnd w:id="25"/>
    <w:bookmarkStart w:id="28" w:name="education"/>
    <w:p>
      <w:pPr>
        <w:pStyle w:val="Heading2"/>
      </w:pPr>
      <w:r>
        <w:t xml:space="preserve">Education</w:t>
      </w:r>
    </w:p>
    <w:bookmarkStart w:id="26" w:name="msc-in-business-administration"/>
    <w:p>
      <w:pPr>
        <w:pStyle w:val="Heading3"/>
      </w:pPr>
      <w:r>
        <w:t xml:space="preserve">MSc in Business Administration</w:t>
      </w:r>
    </w:p>
    <w:p>
      <w:pPr>
        <w:pStyle w:val="FirstParagraph"/>
      </w:pPr>
      <w:r>
        <w:rPr>
          <w:bCs/>
          <w:b/>
        </w:rPr>
        <w:t xml:space="preserve">Ludwig-Maximilians-Universität München (LMU)</w:t>
      </w:r>
      <w:r>
        <w:t xml:space="preserve">, Munich, Germany | 2009 – 2011</w:t>
      </w:r>
    </w:p>
    <w:p>
      <w:pPr>
        <w:pStyle w:val="BodyText"/>
      </w:pPr>
      <w:r>
        <w:t xml:space="preserve">Specialized in Strategic Management and International Business, with a thesis on "Sustainable Practices in German SMEs."</w:t>
      </w:r>
    </w:p>
    <w:bookmarkEnd w:id="26"/>
    <w:bookmarkStart w:id="27" w:name="bsc-in-economics"/>
    <w:p>
      <w:pPr>
        <w:pStyle w:val="Heading3"/>
      </w:pPr>
      <w:r>
        <w:t xml:space="preserve">BSc in Economics</w:t>
      </w:r>
    </w:p>
    <w:p>
      <w:pPr>
        <w:pStyle w:val="FirstParagraph"/>
      </w:pPr>
      <w:r>
        <w:rPr>
          <w:bCs/>
          <w:b/>
        </w:rPr>
        <w:t xml:space="preserve">Technical University of Munich (TUM)</w:t>
      </w:r>
      <w:r>
        <w:t xml:space="preserve">, Munich, Germany | 2006 – 2009</w:t>
      </w:r>
    </w:p>
    <w:p>
      <w:pPr>
        <w:pStyle w:val="BodyText"/>
      </w:pPr>
      <w:r>
        <w:t xml:space="preserve">Focused on quantitative methods and economic theory, complementing my consulting career with analytical rigor.</w:t>
      </w:r>
    </w:p>
    <w:bookmarkEnd w:id="27"/>
    <w:bookmarkEnd w:id="28"/>
    <w:bookmarkStart w:id="29"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Expertise in formulating and executing business strategies aligned with market demands in Germany Munich.</w:t>
      </w:r>
    </w:p>
    <w:p>
      <w:pPr>
        <w:numPr>
          <w:ilvl w:val="0"/>
          <w:numId w:val="1004"/>
        </w:numPr>
        <w:pStyle w:val="Compact"/>
      </w:pPr>
      <w:r>
        <w:rPr>
          <w:bCs/>
          <w:b/>
        </w:rPr>
        <w:t xml:space="preserve">Data Analysis:</w:t>
      </w:r>
      <w:r>
        <w:t xml:space="preserve"> </w:t>
      </w:r>
      <w:r>
        <w:t xml:space="preserve">Proficient in using tools like Excel, Tableau, and Python to derive actionable insights for clients.</w:t>
      </w:r>
    </w:p>
    <w:p>
      <w:pPr>
        <w:numPr>
          <w:ilvl w:val="0"/>
          <w:numId w:val="1004"/>
        </w:numPr>
        <w:pStyle w:val="Compact"/>
      </w:pPr>
      <w:r>
        <w:rPr>
          <w:bCs/>
          <w:b/>
        </w:rPr>
        <w:t xml:space="preserve">Financial Consulting:</w:t>
      </w:r>
      <w:r>
        <w:t xml:space="preserve"> </w:t>
      </w:r>
      <w:r>
        <w:t xml:space="preserve">Strong background in budgeting, forecasting, and financial risk management.</w:t>
      </w:r>
    </w:p>
    <w:p>
      <w:pPr>
        <w:numPr>
          <w:ilvl w:val="0"/>
          <w:numId w:val="1004"/>
        </w:numPr>
        <w:pStyle w:val="Compact"/>
      </w:pPr>
      <w:r>
        <w:rPr>
          <w:bCs/>
          <w:b/>
        </w:rPr>
        <w:t xml:space="preserve">Project Management:</w:t>
      </w:r>
      <w:r>
        <w:t xml:space="preserve"> </w:t>
      </w:r>
      <w:r>
        <w:t xml:space="preserve">Certified PMP with experience managing complex projects across multiple industries in Germany.</w:t>
      </w:r>
    </w:p>
    <w:p>
      <w:pPr>
        <w:numPr>
          <w:ilvl w:val="0"/>
          <w:numId w:val="1004"/>
        </w:numPr>
        <w:pStyle w:val="Compact"/>
      </w:pPr>
      <w:r>
        <w:rPr>
          <w:bCs/>
          <w:b/>
        </w:rPr>
        <w:t xml:space="preserve">Languages:</w:t>
      </w:r>
      <w:r>
        <w:t xml:space="preserve"> </w:t>
      </w:r>
      <w:r>
        <w:t xml:space="preserve">Fluent in German and English; basic knowledge of French for international collaborations.</w:t>
      </w:r>
    </w:p>
    <w:bookmarkEnd w:id="29"/>
    <w:bookmarkStart w:id="30" w:name="certifications"/>
    <w:p>
      <w:pPr>
        <w:pStyle w:val="Heading2"/>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2016</w:t>
      </w:r>
    </w:p>
    <w:p>
      <w:pPr>
        <w:numPr>
          <w:ilvl w:val="0"/>
          <w:numId w:val="1005"/>
        </w:numPr>
        <w:pStyle w:val="Compact"/>
      </w:pPr>
      <w:r>
        <w:rPr>
          <w:bCs/>
          <w:b/>
        </w:rPr>
        <w:t xml:space="preserve">Lean Six Sigma Green Belt</w:t>
      </w:r>
      <w:r>
        <w:t xml:space="preserve"> </w:t>
      </w:r>
      <w:r>
        <w:t xml:space="preserve">– Certified by the German Association for Quality (DGQ), 2015</w:t>
      </w:r>
    </w:p>
    <w:p>
      <w:pPr>
        <w:numPr>
          <w:ilvl w:val="0"/>
          <w:numId w:val="1005"/>
        </w:numPr>
        <w:pStyle w:val="Compact"/>
      </w:pPr>
      <w:r>
        <w:rPr>
          <w:bCs/>
          <w:b/>
        </w:rPr>
        <w:t xml:space="preserve">CFA Level I Candidate</w:t>
      </w:r>
      <w:r>
        <w:t xml:space="preserve"> </w:t>
      </w:r>
      <w:r>
        <w:t xml:space="preserve">– CFA Institute, 2013–2014</w:t>
      </w:r>
    </w:p>
    <w:bookmarkEnd w:id="30"/>
    <w:bookmarkStart w:id="31" w:name="professional-development"/>
    <w:p>
      <w:pPr>
        <w:pStyle w:val="Heading2"/>
      </w:pPr>
      <w:r>
        <w:t xml:space="preserve">Professional Development</w:t>
      </w:r>
    </w:p>
    <w:p>
      <w:pPr>
        <w:pStyle w:val="FirstParagraph"/>
      </w:pPr>
      <w:r>
        <w:t xml:space="preserve">Regularly participate in industry events and seminars in Germany Munich, such as the Bavarian Business Summit and the Digital Transformation Conference. Stay updated on regulatory changes affecting German businesses through continuous learning and networking with local professionals.</w:t>
      </w:r>
    </w:p>
    <w:bookmarkEnd w:id="31"/>
    <w:bookmarkStart w:id="32" w:name="references"/>
    <w:p>
      <w:pPr>
        <w:pStyle w:val="Heading2"/>
      </w:pPr>
      <w:r>
        <w:t xml:space="preserve">References</w:t>
      </w:r>
    </w:p>
    <w:p>
      <w:pPr>
        <w:pStyle w:val="FirstParagraph"/>
      </w:pPr>
      <w:r>
        <w:t xml:space="preserve">Available upon request. References include current and former clients in Germany Munich, as well as colleagues from leading consulting firms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Germany Munich</dc:title>
  <dc:creator/>
  <dc:language>en</dc:language>
  <cp:keywords/>
  <dcterms:created xsi:type="dcterms:W3CDTF">2026-07-21T10:34:37Z</dcterms:created>
  <dcterms:modified xsi:type="dcterms:W3CDTF">2026-07-21T10:34:37Z</dcterms:modified>
</cp:coreProperties>
</file>

<file path=docProps/custom.xml><?xml version="1.0" encoding="utf-8"?>
<Properties xmlns="http://schemas.openxmlformats.org/officeDocument/2006/custom-properties" xmlns:vt="http://schemas.openxmlformats.org/officeDocument/2006/docPropsVTypes"/>
</file>