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m.rezaei@businessconsultant.ir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optimizing operations, strategic planning, and market expansion for enterprises in Iran Tehran. Specializing in navigating the dynamic Iranian business environment, I provide actionable insights to drive growth, enhance profitability, and ensure sustainable development. My expertise spans industries such as energy, technology, manufacturing, and finance. With a deep understanding of local regulations and global best practices, I have consistently delivered results that align with the unique challenges and opportunities of Tehran’s market.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Tehran University of Economics, Tehran, Iran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Sharif University of Technology, Tehran, Iran</w:t>
      </w:r>
      <w:r>
        <w:br/>
      </w:r>
      <w:r>
        <w:t xml:space="preserve">Graduated: 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Impact Consulting Group (ICG)</w:t>
      </w:r>
      <w:r>
        <w:br/>
      </w:r>
      <w:r>
        <w:t xml:space="preserve">Tehran, Iran</w:t>
      </w:r>
      <w:r>
        <w:br/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Lead strategic initiatives for 50+ organizations across Tehran, focusing on operational efficiency and market penetration.</w:t>
      </w:r>
    </w:p>
    <w:p>
      <w:pPr>
        <w:numPr>
          <w:ilvl w:val="0"/>
          <w:numId w:val="1001"/>
        </w:numPr>
        <w:pStyle w:val="Compact"/>
      </w:pPr>
      <w:r>
        <w:t xml:space="preserve">Developed a digital transformation roadmap for a major energy company in Iran, reducing costs by 22% within 18 months.</w:t>
      </w:r>
    </w:p>
    <w:p>
      <w:pPr>
        <w:numPr>
          <w:ilvl w:val="0"/>
          <w:numId w:val="1001"/>
        </w:numPr>
        <w:pStyle w:val="Compact"/>
      </w:pPr>
      <w:r>
        <w:t xml:space="preserve">Advised local SMEs on leveraging government incentives for exports, resulting in a 35% increase in international sales for clients.</w:t>
      </w:r>
    </w:p>
    <w:p>
      <w:pPr>
        <w:numPr>
          <w:ilvl w:val="0"/>
          <w:numId w:val="1001"/>
        </w:numPr>
        <w:pStyle w:val="Compact"/>
      </w:pPr>
      <w:r>
        <w:t xml:space="preserve">Conducted workshops on lean management and supply chain optimization tailored to the Iranian market.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Tehran Business Solutions (TBS)</w:t>
      </w:r>
      <w:r>
        <w:br/>
      </w:r>
      <w:r>
        <w:t xml:space="preserve">Tehran, Iran</w:t>
      </w:r>
      <w:r>
        <w:br/>
      </w:r>
      <w:r>
        <w:t xml:space="preserve">May 2010 – December 2014</w:t>
      </w:r>
    </w:p>
    <w:p>
      <w:pPr>
        <w:numPr>
          <w:ilvl w:val="0"/>
          <w:numId w:val="1002"/>
        </w:numPr>
        <w:pStyle w:val="Compact"/>
      </w:pPr>
      <w:r>
        <w:t xml:space="preserve">Provided consulting services to startups and established firms in Tehran, with a focus on market entry strategies.</w:t>
      </w:r>
    </w:p>
    <w:p>
      <w:pPr>
        <w:numPr>
          <w:ilvl w:val="0"/>
          <w:numId w:val="1002"/>
        </w:numPr>
        <w:pStyle w:val="Compact"/>
      </w:pPr>
      <w:r>
        <w:t xml:space="preserve">Designed a performance management system for a telecommunications firm, improving employee productivity by 18%.</w:t>
      </w:r>
    </w:p>
    <w:p>
      <w:pPr>
        <w:numPr>
          <w:ilvl w:val="0"/>
          <w:numId w:val="1002"/>
        </w:numPr>
        <w:pStyle w:val="Compact"/>
      </w:pPr>
      <w:r>
        <w:t xml:space="preserve">Collaborated with the Iranian Chamber of Commerce to create training programs for business owners in Tehran.</w:t>
      </w:r>
    </w:p>
    <w:p>
      <w:pPr>
        <w:numPr>
          <w:ilvl w:val="0"/>
          <w:numId w:val="1002"/>
        </w:numPr>
        <w:pStyle w:val="Compact"/>
      </w:pPr>
      <w:r>
        <w:t xml:space="preserve">Assisted in the merger of two regional logistics companies, achieving synergies worth $2.5M annually.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Economic Development Organization of Tehran (EDOT)</w:t>
      </w:r>
      <w:r>
        <w:br/>
      </w:r>
      <w:r>
        <w:t xml:space="preserve">Tehran, Iran</w:t>
      </w:r>
      <w:r>
        <w:br/>
      </w:r>
      <w:r>
        <w:t xml:space="preserve">June 2007 – August 2007</w:t>
      </w:r>
    </w:p>
    <w:p>
      <w:pPr>
        <w:numPr>
          <w:ilvl w:val="0"/>
          <w:numId w:val="1003"/>
        </w:numPr>
        <w:pStyle w:val="Compact"/>
      </w:pPr>
      <w:r>
        <w:t xml:space="preserve">Supported research on economic trends in Tehran’s industrial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analysis of regulatory frameworks affecting small businesses.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Tehran’s economic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insights from market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Persian and English; experienced in working with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knowledge of Iran’s legal and regulatory environment for businesses.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Specialized in integrating technology solutions to improve operational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Proven ability to foster partnerships with stakeholders in Tehran’s competitive market.</w:t>
      </w:r>
    </w:p>
    <w:bookmarkEnd w:id="27"/>
    <w:bookmarkStart w:id="29" w:name="projects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Tehran Smart City Initiative (2018-2019)</w:t>
      </w:r>
      <w:r>
        <w:br/>
      </w:r>
      <w:r>
        <w:t xml:space="preserve">Collaborated with the Tehran Municipality to design a framework for integrating IoT technologies in public services. The project reduced infrastructure costs by 15% and improved service delivery for over 2 million residents.</w:t>
      </w:r>
    </w:p>
    <w:p>
      <w:pPr>
        <w:pStyle w:val="BodyText"/>
      </w:pPr>
      <w:r>
        <w:rPr>
          <w:bCs/>
          <w:b/>
        </w:rPr>
        <w:t xml:space="preserve">Export Strategy Development (2020)</w:t>
      </w:r>
      <w:r>
        <w:br/>
      </w:r>
      <w:r>
        <w:t xml:space="preserve">Partnered with a Tehran-based textile company to expand into Middle Eastern markets, increasing exports by 40% within one year.</w:t>
      </w:r>
    </w:p>
    <w:p>
      <w:pPr>
        <w:pStyle w:val="BodyText"/>
      </w:pPr>
      <w:r>
        <w:rPr>
          <w:bCs/>
          <w:b/>
        </w:rPr>
        <w:t xml:space="preserve">Financial Restructuring for a Manufacturing Firm (2017)</w:t>
      </w:r>
      <w:r>
        <w:br/>
      </w:r>
      <w:r>
        <w:t xml:space="preserve">Helped a local manufacturer restructure its debt and operations, restoring profitability after two years of losses.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Project Management Institute (PMI), 2018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ASQ, 2016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Professional (CBAP) – IIBA, 2015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Business Consultants in Iran (2021)</w:t>
      </w:r>
      <w:r>
        <w:t xml:space="preserve"> </w:t>
      </w:r>
      <w:r>
        <w:t xml:space="preserve">– Tehran Business Journal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SME Growth (2019)</w:t>
      </w:r>
      <w:r>
        <w:t xml:space="preserve"> </w:t>
      </w:r>
      <w:r>
        <w:t xml:space="preserve">– Iranian Chamber of Commerce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 in Strategic Consulting Award (2017)</w:t>
      </w:r>
      <w:r>
        <w:t xml:space="preserve"> </w:t>
      </w:r>
      <w:r>
        <w:t xml:space="preserve">– Middle East Business Awards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Iranian Society of Management and Operations Research (ISMOR)</w:t>
      </w:r>
    </w:p>
    <w:p>
      <w:pPr>
        <w:numPr>
          <w:ilvl w:val="0"/>
          <w:numId w:val="1007"/>
        </w:numPr>
        <w:pStyle w:val="Compact"/>
      </w:pPr>
      <w:r>
        <w:t xml:space="preserve">Tehran Business Association (TBA)</w:t>
      </w:r>
    </w:p>
    <w:p>
      <w:pPr>
        <w:numPr>
          <w:ilvl w:val="0"/>
          <w:numId w:val="1007"/>
        </w:numPr>
        <w:pStyle w:val="Compact"/>
      </w:pPr>
      <w:r>
        <w:t xml:space="preserve">International Council on Systems Engineering (INCOSE)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08"/>
        </w:numPr>
        <w:pStyle w:val="Compact"/>
      </w:pPr>
      <w:r>
        <w:t xml:space="preserve">Arabic – Basic Proficiency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Provided by previous employers and clients in Tehran, Iran.</w:t>
      </w:r>
    </w:p>
    <w:bookmarkEnd w:id="34"/>
    <w:p>
      <w:pPr>
        <w:pStyle w:val="BodyText"/>
      </w:pPr>
      <w:r>
        <w:rPr>
          <w:bCs/>
          <w:b/>
        </w:rPr>
        <w:t xml:space="preserve">Curriculum Vitae for Business Consultant in Iran Tehran – Updated: April 2023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Iran Tehran</dc:title>
  <dc:creator/>
  <dc:language>en</dc:language>
  <cp:keywords/>
  <dcterms:created xsi:type="dcterms:W3CDTF">2026-07-23T05:36:11Z</dcterms:created>
  <dcterms:modified xsi:type="dcterms:W3CDTF">2026-07-23T05:36:11Z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