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Saudi</w:t>
      </w:r>
      <w:r>
        <w:t xml:space="preserve"> </w:t>
      </w:r>
      <w:r>
        <w:t xml:space="preserve">Arabia</w:t>
      </w:r>
      <w:r>
        <w:t xml:space="preserve"> </w:t>
      </w:r>
      <w:r>
        <w:t xml:space="preserve">Riyadh</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seasoned Business Consultant with over [X] years of experience in driving strategic growth, operational efficiency, and digital transformation for organizations across the Middle East. Specialized in leveraging market insights and innovative solutions to address challenges unique to Saudi Arabia’s dynamic business landscape. Adept at aligning organizational goals with the Kingdom’s Vision 2030 objectives, ensuring sustainable success in Riyadh’s competitive environment. Proven ability to deliver results through data-driven strategies, cross-functional collaboration, and a deep understanding of local and global market dynamics.</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ABC Consulting Group</w:t>
      </w:r>
      <w:r>
        <w:t xml:space="preserve">, Riyadh, Saudi Arabia</w:t>
      </w:r>
      <w:r>
        <w:br/>
      </w:r>
      <w:r>
        <w:t xml:space="preserve">[Month Year] – Present</w:t>
      </w:r>
    </w:p>
    <w:p>
      <w:pPr>
        <w:numPr>
          <w:ilvl w:val="0"/>
          <w:numId w:val="1001"/>
        </w:numPr>
        <w:pStyle w:val="Compact"/>
      </w:pPr>
      <w:r>
        <w:t xml:space="preserve">Provided strategic advisory services to multinational corporations and local enterprises in Riyadh, focusing on market entry strategies, process optimization, and digital innovation.</w:t>
      </w:r>
    </w:p>
    <w:p>
      <w:pPr>
        <w:numPr>
          <w:ilvl w:val="0"/>
          <w:numId w:val="1001"/>
        </w:numPr>
        <w:pStyle w:val="Compact"/>
      </w:pPr>
      <w:r>
        <w:t xml:space="preserve">Directed projects that enhanced operational efficiency by 25–40% for clients in sectors such as retail, healthcare, and financial services.</w:t>
      </w:r>
    </w:p>
    <w:p>
      <w:pPr>
        <w:numPr>
          <w:ilvl w:val="0"/>
          <w:numId w:val="1001"/>
        </w:numPr>
        <w:pStyle w:val="Compact"/>
      </w:pPr>
      <w:r>
        <w:t xml:space="preserve">Collaborated with government agencies and private sector stakeholders to support Saudi Arabia’s Vision 2030 initiatives, including the development of smart cities and sustainable business models.</w:t>
      </w:r>
    </w:p>
    <w:p>
      <w:pPr>
        <w:numPr>
          <w:ilvl w:val="0"/>
          <w:numId w:val="1001"/>
        </w:numPr>
        <w:pStyle w:val="Compact"/>
      </w:pPr>
      <w:r>
        <w:t xml:space="preserve">Delivered workshops on emerging trends in the Middle East, emphasizing digital transformation and ESG (Environmental, Social, Governance) practices tailored to Riyadh’s economic ecosystem.</w:t>
      </w:r>
    </w:p>
    <w:bookmarkEnd w:id="22"/>
    <w:bookmarkStart w:id="23" w:name="business-consultant"/>
    <w:p>
      <w:pPr>
        <w:pStyle w:val="Heading3"/>
      </w:pPr>
      <w:r>
        <w:t xml:space="preserve">Business Consultant</w:t>
      </w:r>
    </w:p>
    <w:p>
      <w:pPr>
        <w:pStyle w:val="FirstParagraph"/>
      </w:pPr>
      <w:r>
        <w:rPr>
          <w:bCs/>
          <w:b/>
        </w:rPr>
        <w:t xml:space="preserve">XYZ Strategic Solutions</w:t>
      </w:r>
      <w:r>
        <w:t xml:space="preserve">, Riyadh, Saudi Arabia</w:t>
      </w:r>
      <w:r>
        <w:br/>
      </w:r>
      <w:r>
        <w:t xml:space="preserve">[Month Year] – [Month Year]</w:t>
      </w:r>
    </w:p>
    <w:p>
      <w:pPr>
        <w:numPr>
          <w:ilvl w:val="0"/>
          <w:numId w:val="1002"/>
        </w:numPr>
        <w:pStyle w:val="Compact"/>
      </w:pPr>
      <w:r>
        <w:t xml:space="preserve">Designed and implemented business strategies for startups and SMEs in Riyadh, helping them scale operations and achieve profitability within 12–18 months.</w:t>
      </w:r>
    </w:p>
    <w:p>
      <w:pPr>
        <w:numPr>
          <w:ilvl w:val="0"/>
          <w:numId w:val="1002"/>
        </w:numPr>
        <w:pStyle w:val="Compact"/>
      </w:pPr>
      <w:r>
        <w:t xml:space="preserve">Conducted market research to identify opportunities in the Kingdom’s growing tech sector, resulting in successful client partnerships with regional tech hubs.</w:t>
      </w:r>
    </w:p>
    <w:p>
      <w:pPr>
        <w:numPr>
          <w:ilvl w:val="0"/>
          <w:numId w:val="1002"/>
        </w:numPr>
        <w:pStyle w:val="Compact"/>
      </w:pPr>
      <w:r>
        <w:t xml:space="preserve">Supported clients in navigating regulatory frameworks specific to Saudi Arabia, ensuring compliance while maximizing operational agility.</w:t>
      </w:r>
    </w:p>
    <w:p>
      <w:pPr>
        <w:numPr>
          <w:ilvl w:val="0"/>
          <w:numId w:val="1002"/>
        </w:numPr>
        <w:pStyle w:val="Compact"/>
      </w:pPr>
      <w:r>
        <w:t xml:space="preserve">Published industry reports analyzing the impact of digital disruption on traditional industries, contributing to thought leadership in Riyadh’s business community.</w:t>
      </w:r>
    </w:p>
    <w:bookmarkEnd w:id="23"/>
    <w:bookmarkStart w:id="24" w:name="junior-business-consultant"/>
    <w:p>
      <w:pPr>
        <w:pStyle w:val="Heading3"/>
      </w:pPr>
      <w:r>
        <w:t xml:space="preserve">Junior Business Consultant</w:t>
      </w:r>
    </w:p>
    <w:p>
      <w:pPr>
        <w:pStyle w:val="FirstParagraph"/>
      </w:pPr>
      <w:r>
        <w:rPr>
          <w:bCs/>
          <w:b/>
        </w:rPr>
        <w:t xml:space="preserve">Global Insights Consultancy</w:t>
      </w:r>
      <w:r>
        <w:t xml:space="preserve">, Riyadh, Saudi Arabia</w:t>
      </w:r>
      <w:r>
        <w:br/>
      </w:r>
      <w:r>
        <w:t xml:space="preserve">[Month Year] – [Month Year]</w:t>
      </w:r>
    </w:p>
    <w:p>
      <w:pPr>
        <w:numPr>
          <w:ilvl w:val="0"/>
          <w:numId w:val="1003"/>
        </w:numPr>
        <w:pStyle w:val="Compact"/>
      </w:pPr>
      <w:r>
        <w:t xml:space="preserve">Assisted in the development of business plans for clients operating in the energy, logistics, and hospitality sectors.</w:t>
      </w:r>
    </w:p>
    <w:p>
      <w:pPr>
        <w:numPr>
          <w:ilvl w:val="0"/>
          <w:numId w:val="1003"/>
        </w:numPr>
        <w:pStyle w:val="Compact"/>
      </w:pPr>
      <w:r>
        <w:t xml:space="preserve">Conducted SWOT analyses and competitive benchmarking to guide strategic decision-making for organizations in Riyadh’s evolving economy.</w:t>
      </w:r>
    </w:p>
    <w:p>
      <w:pPr>
        <w:numPr>
          <w:ilvl w:val="0"/>
          <w:numId w:val="1003"/>
        </w:numPr>
        <w:pStyle w:val="Compact"/>
      </w:pPr>
      <w:r>
        <w:t xml:space="preserve">Collaborated with cross-functional teams to deliver tailored solutions that addressed both short-term challenges and long-term growth objectives.</w:t>
      </w:r>
    </w:p>
    <w:p>
      <w:pPr>
        <w:numPr>
          <w:ilvl w:val="0"/>
          <w:numId w:val="1003"/>
        </w:numPr>
        <w:pStyle w:val="Compact"/>
      </w:pPr>
      <w:r>
        <w:t xml:space="preserve">Gained expertise in Saudi Arabia’s cultural and economic context, enabling effective communication with local stakeholders.</w:t>
      </w:r>
    </w:p>
    <w:bookmarkEnd w:id="24"/>
    <w:bookmarkEnd w:id="25"/>
    <w:bookmarkStart w:id="28" w:name="education"/>
    <w:p>
      <w:pPr>
        <w:pStyle w:val="Heading2"/>
      </w:pPr>
      <w:r>
        <w:t xml:space="preserve">Education</w:t>
      </w:r>
    </w:p>
    <w:bookmarkStart w:id="26" w:name="mba-in-strategic-management"/>
    <w:p>
      <w:pPr>
        <w:pStyle w:val="Heading3"/>
      </w:pPr>
      <w:r>
        <w:t xml:space="preserve">MBA in Strategic Management</w:t>
      </w:r>
    </w:p>
    <w:p>
      <w:pPr>
        <w:pStyle w:val="FirstParagraph"/>
      </w:pPr>
      <w:r>
        <w:rPr>
          <w:bCs/>
          <w:b/>
        </w:rPr>
        <w:t xml:space="preserve">King Saud University, Riyadh, Saudi Arabia</w:t>
      </w:r>
      <w:r>
        <w:br/>
      </w:r>
      <w:r>
        <w:t xml:space="preserve">[Year] – [Year]</w:t>
      </w:r>
    </w:p>
    <w:p>
      <w:pPr>
        <w:pStyle w:val="BodyText"/>
      </w:pPr>
      <w:r>
        <w:t xml:space="preserve">Graduated with distinction, focusing on organizational strategy and regional market dynamics.</w:t>
      </w:r>
    </w:p>
    <w:bookmarkEnd w:id="26"/>
    <w:bookmarkStart w:id="27" w:name="bachelor-of-business-administration-bba"/>
    <w:p>
      <w:pPr>
        <w:pStyle w:val="Heading3"/>
      </w:pPr>
      <w:r>
        <w:t xml:space="preserve">Bachelor of Business Administration (BBA)</w:t>
      </w:r>
    </w:p>
    <w:p>
      <w:pPr>
        <w:pStyle w:val="FirstParagraph"/>
      </w:pPr>
      <w:r>
        <w:rPr>
          <w:bCs/>
          <w:b/>
        </w:rPr>
        <w:t xml:space="preserve">University of Manchester, UK</w:t>
      </w:r>
      <w:r>
        <w:br/>
      </w:r>
      <w:r>
        <w:t xml:space="preserve">[Year] – [Year]</w:t>
      </w:r>
    </w:p>
    <w:p>
      <w:pPr>
        <w:pStyle w:val="BodyText"/>
      </w:pPr>
      <w:r>
        <w:t xml:space="preserve">Specialized in international business and entrepreneurship, with a focus on emerging markets including the Middle East.</w:t>
      </w:r>
    </w:p>
    <w:bookmarkEnd w:id="27"/>
    <w:bookmarkEnd w:id="28"/>
    <w:bookmarkStart w:id="29"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crafting and executing business strategies aligned with Saudi Arabia’s economic goals.</w:t>
      </w:r>
    </w:p>
    <w:p>
      <w:pPr>
        <w:numPr>
          <w:ilvl w:val="0"/>
          <w:numId w:val="1004"/>
        </w:numPr>
        <w:pStyle w:val="Compact"/>
      </w:pPr>
      <w:r>
        <w:rPr>
          <w:bCs/>
          <w:b/>
        </w:rPr>
        <w:t xml:space="preserve">Data Analysis:</w:t>
      </w:r>
      <w:r>
        <w:t xml:space="preserve"> </w:t>
      </w:r>
      <w:r>
        <w:t xml:space="preserve">Proficient in using tools like Excel, Tableau, and Power BI to derive actionable insights for clients in Riyadh.</w:t>
      </w:r>
    </w:p>
    <w:p>
      <w:pPr>
        <w:numPr>
          <w:ilvl w:val="0"/>
          <w:numId w:val="1004"/>
        </w:numPr>
        <w:pStyle w:val="Compact"/>
      </w:pPr>
      <w:r>
        <w:rPr>
          <w:bCs/>
          <w:b/>
        </w:rPr>
        <w:t xml:space="preserve">Market Research:</w:t>
      </w:r>
      <w:r>
        <w:t xml:space="preserve"> </w:t>
      </w:r>
      <w:r>
        <w:t xml:space="preserve">Skilled in conducting localized research to identify trends and opportunities within the Kingdom’s diverse industries.</w:t>
      </w:r>
    </w:p>
    <w:p>
      <w:pPr>
        <w:numPr>
          <w:ilvl w:val="0"/>
          <w:numId w:val="1004"/>
        </w:numPr>
        <w:pStyle w:val="Compact"/>
      </w:pPr>
      <w:r>
        <w:rPr>
          <w:bCs/>
          <w:b/>
        </w:rPr>
        <w:t xml:space="preserve">Cross-Cultural Communication:</w:t>
      </w:r>
      <w:r>
        <w:t xml:space="preserve"> </w:t>
      </w:r>
      <w:r>
        <w:t xml:space="preserve">Adept at working with multinational teams and stakeholders in Saudi Arabia’s multicultural environment.</w:t>
      </w:r>
    </w:p>
    <w:p>
      <w:pPr>
        <w:numPr>
          <w:ilvl w:val="0"/>
          <w:numId w:val="1004"/>
        </w:numPr>
        <w:pStyle w:val="Compact"/>
      </w:pPr>
      <w:r>
        <w:rPr>
          <w:bCs/>
          <w:b/>
        </w:rPr>
        <w:t xml:space="preserve">Digital Transformation:</w:t>
      </w:r>
      <w:r>
        <w:t xml:space="preserve"> </w:t>
      </w:r>
      <w:r>
        <w:t xml:space="preserve">Experience guiding organizations in adopting technologies such as AI, blockchain, and automation to enhance competitiveness in Riyadh.</w:t>
      </w:r>
    </w:p>
    <w:bookmarkEnd w:id="29"/>
    <w:bookmarkStart w:id="30"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(PMI), [Year]</w:t>
      </w:r>
    </w:p>
    <w:p>
      <w:pPr>
        <w:numPr>
          <w:ilvl w:val="0"/>
          <w:numId w:val="1005"/>
        </w:numPr>
        <w:pStyle w:val="Compact"/>
      </w:pPr>
      <w:r>
        <w:rPr>
          <w:bCs/>
          <w:b/>
        </w:rPr>
        <w:t xml:space="preserve">Lean Six Sigma Green Belt</w:t>
      </w:r>
      <w:r>
        <w:t xml:space="preserve"> </w:t>
      </w:r>
      <w:r>
        <w:t xml:space="preserve">– ASQ, [Year]</w:t>
      </w:r>
    </w:p>
    <w:p>
      <w:pPr>
        <w:numPr>
          <w:ilvl w:val="0"/>
          <w:numId w:val="1005"/>
        </w:numPr>
        <w:pStyle w:val="Compact"/>
      </w:pPr>
      <w:r>
        <w:rPr>
          <w:bCs/>
          <w:b/>
        </w:rPr>
        <w:t xml:space="preserve">Certified Business Analyst</w:t>
      </w:r>
      <w:r>
        <w:t xml:space="preserve"> </w:t>
      </w:r>
      <w:r>
        <w:t xml:space="preserve">– IIBA, [Year]</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Saudi Business Council (SBC)</w:t>
      </w:r>
      <w:r>
        <w:t xml:space="preserve"> </w:t>
      </w:r>
      <w:r>
        <w:t xml:space="preserve">– Member since [Year], contributing to policy discussions on economic diversification.</w:t>
      </w:r>
    </w:p>
    <w:p>
      <w:pPr>
        <w:numPr>
          <w:ilvl w:val="0"/>
          <w:numId w:val="1007"/>
        </w:numPr>
        <w:pStyle w:val="Compact"/>
      </w:pPr>
      <w:r>
        <w:rPr>
          <w:bCs/>
          <w:b/>
        </w:rPr>
        <w:t xml:space="preserve">International Association of Business Consultants (IABC)</w:t>
      </w:r>
      <w:r>
        <w:t xml:space="preserve"> </w:t>
      </w:r>
      <w:r>
        <w:t xml:space="preserve">– Active participant in regional events and networking opportunities in Riyadh.</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mentor for young entrepreneurs in Riyadh through the Saudi SMEs Development Authority, focusing on innovation and sustainable business practices.</w:t>
      </w:r>
    </w:p>
    <w:p>
      <w:pPr>
        <w:pStyle w:val="BodyText"/>
      </w:pPr>
      <w:r>
        <w:rPr>
          <w:bCs/>
          <w:b/>
        </w:rPr>
        <w:t xml:space="preserve">Hobbies:</w:t>
      </w:r>
      <w:r>
        <w:t xml:space="preserve"> </w:t>
      </w:r>
      <w:r>
        <w:t xml:space="preserve">Passionate about exploring the cultural heritage of Saudi Arabia, attending industry conferences in Riyadh, and staying updated on global economic trends.</w:t>
      </w:r>
    </w:p>
    <w:bookmarkEnd w:id="33"/>
    <w:bookmarkStart w:id="34" w:name="references"/>
    <w:p>
      <w:pPr>
        <w:pStyle w:val="Heading2"/>
      </w:pPr>
      <w:r>
        <w:t xml:space="preserve">References</w:t>
      </w:r>
    </w:p>
    <w:p>
      <w:pPr>
        <w:pStyle w:val="FirstParagraph"/>
      </w:pPr>
      <w:r>
        <w:t xml:space="preserve">Available upon request. Includes testimonials from clients and colleagues in Saudi Arabia’s business community.</w:t>
      </w:r>
    </w:p>
    <w:p>
      <w:pPr>
        <w:pStyle w:val="BodyText"/>
      </w:pPr>
      <w:r>
        <w:t xml:space="preserve">This Curriculum Vitae is tailored for a Business Consultant role in Saudi Arabia Riyadh, emphasizing strategic expertise, regional insights, and alignment with the Kingdom’s Vision 2030 objectives.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Saudi Arabia Riyadh</dc:title>
  <dc:creator/>
  <dc:language>en</dc:language>
  <cp:keywords/>
  <dcterms:created xsi:type="dcterms:W3CDTF">2026-07-21T08:31:24Z</dcterms:created>
  <dcterms:modified xsi:type="dcterms:W3CDTF">2026-07-21T08:31:24Z</dcterms:modified>
</cp:coreProperties>
</file>

<file path=docProps/custom.xml><?xml version="1.0" encoding="utf-8"?>
<Properties xmlns="http://schemas.openxmlformats.org/officeDocument/2006/custom-properties" xmlns:vt="http://schemas.openxmlformats.org/officeDocument/2006/docPropsVTypes"/>
</file>