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Consultant,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business-consultant-sudan-khartoum"/>
    <w:p>
      <w:pPr>
        <w:pStyle w:val="Heading2"/>
      </w:pPr>
      <w:r>
        <w:t xml:space="preserve">Business Consultant | Sudan Khartoum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Al-Sayed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Al-Rahma Street, Khartoum City, Sudan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ahmed.al-sayed@consultant.com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linkedin.com/in/ahmed-al-sayed-business-consultant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Business Consultant with over 10 years of expertise in driving organizational growth, optimizing operations, and delivering strategic solutions tailored to the dynamic markets of Sudan Khartoum. A proven track record in managing complex projects across industries such as agriculture, manufacturing, finance, and non-profit sectors. Committed to fostering innovation and sustainable development in Sudan’s evolving economic landscape. Proficient in cross-cultural collaboration and leveraging local insights to create impactful business strategies.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Business Administration</w:t>
      </w:r>
      <w:r>
        <w:t xml:space="preserve">, University of Khartoum, Sudan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MBA in Strategic Management</w:t>
      </w:r>
      <w:r>
        <w:t xml:space="preserve">, Cairo University, Egypt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Business Consultant (CBC)</w:t>
      </w:r>
      <w:r>
        <w:t xml:space="preserve">, Global Institute of Business Leadership, 2021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business-consultant"/>
    <w:p>
      <w:pPr>
        <w:pStyle w:val="Heading4"/>
      </w:pPr>
      <w:r>
        <w:t xml:space="preserve">Senior Business Consultant</w:t>
      </w:r>
    </w:p>
    <w:p>
      <w:pPr>
        <w:pStyle w:val="FirstParagraph"/>
      </w:pPr>
      <w:r>
        <w:rPr>
          <w:iCs/>
          <w:i/>
        </w:rPr>
        <w:t xml:space="preserve">Al-Fateh Consulting Group, Khartoum, Sudan | 2018–Present</w:t>
      </w:r>
    </w:p>
    <w:p>
      <w:pPr>
        <w:numPr>
          <w:ilvl w:val="0"/>
          <w:numId w:val="1002"/>
        </w:numPr>
        <w:pStyle w:val="Compact"/>
      </w:pPr>
      <w:r>
        <w:t xml:space="preserve">Provided strategic advisory services to 50+ local and international businesses in Sudan Khartoum, focusing on market expansion, cost optimization, and operational efficiency.</w:t>
      </w:r>
    </w:p>
    <w:p>
      <w:pPr>
        <w:numPr>
          <w:ilvl w:val="0"/>
          <w:numId w:val="1002"/>
        </w:numPr>
        <w:pStyle w:val="Compact"/>
      </w:pPr>
      <w:r>
        <w:t xml:space="preserve">Led a team of 15 consultants to implement a comprehensive digital transformation initiative for a major agricultural cooperative in North Kordofan, resulting in a 40% increase in productivity.</w:t>
      </w:r>
    </w:p>
    <w:p>
      <w:pPr>
        <w:numPr>
          <w:ilvl w:val="0"/>
          <w:numId w:val="1002"/>
        </w:numPr>
        <w:pStyle w:val="Compact"/>
      </w:pPr>
      <w:r>
        <w:t xml:space="preserve">Developed and executed business plans for SMEs supported by the Sudanese Ministry of Industry, contributing to the creation of over 200 jobs in Khartoum.</w:t>
      </w:r>
    </w:p>
    <w:p>
      <w:pPr>
        <w:numPr>
          <w:ilvl w:val="0"/>
          <w:numId w:val="1002"/>
        </w:numPr>
        <w:pStyle w:val="Compact"/>
      </w:pPr>
      <w:r>
        <w:t xml:space="preserve">Conducted feasibility studies and risk assessments for new ventures, ensuring alignment with Sudan’s economic policies and local market demands.</w:t>
      </w:r>
    </w:p>
    <w:bookmarkEnd w:id="23"/>
    <w:bookmarkStart w:id="24" w:name="business-consultant"/>
    <w:p>
      <w:pPr>
        <w:pStyle w:val="Heading4"/>
      </w:pPr>
      <w:r>
        <w:t xml:space="preserve">Business Consultant</w:t>
      </w:r>
    </w:p>
    <w:p>
      <w:pPr>
        <w:pStyle w:val="FirstParagraph"/>
      </w:pPr>
      <w:r>
        <w:rPr>
          <w:iCs/>
          <w:i/>
        </w:rPr>
        <w:t xml:space="preserve">Nile Valley Consulting, Khartoum, Sudan | 2015–2018</w:t>
      </w:r>
    </w:p>
    <w:p>
      <w:pPr>
        <w:numPr>
          <w:ilvl w:val="0"/>
          <w:numId w:val="1003"/>
        </w:numPr>
        <w:pStyle w:val="Compact"/>
      </w:pPr>
      <w:r>
        <w:t xml:space="preserve">Collaborated with NGOs and government agencies to design programs addressing poverty alleviation and economic empowerment in rural and urban areas of Sudan.</w:t>
      </w:r>
    </w:p>
    <w:p>
      <w:pPr>
        <w:numPr>
          <w:ilvl w:val="0"/>
          <w:numId w:val="1003"/>
        </w:numPr>
        <w:pStyle w:val="Compact"/>
      </w:pPr>
      <w:r>
        <w:t xml:space="preserve">Implemented a customer relationship management (CRM) system for a regional telecommunications firm, improving client retention by 25%.</w:t>
      </w:r>
    </w:p>
    <w:p>
      <w:pPr>
        <w:numPr>
          <w:ilvl w:val="0"/>
          <w:numId w:val="1003"/>
        </w:numPr>
        <w:pStyle w:val="Compact"/>
      </w:pPr>
      <w:r>
        <w:t xml:space="preserve">Partnered with international donors to secure funding for business development projects, raising over $2 million in grants for Khartoum-based enterprises.</w:t>
      </w:r>
    </w:p>
    <w:p>
      <w:pPr>
        <w:numPr>
          <w:ilvl w:val="0"/>
          <w:numId w:val="1003"/>
        </w:numPr>
        <w:pStyle w:val="Compact"/>
      </w:pPr>
      <w:r>
        <w:t xml:space="preserve">Delivered training workshops on financial literacy and entrepreneurship to 1,000+ entrepreneurs across Sudan Khartoum.</w:t>
      </w:r>
    </w:p>
    <w:bookmarkEnd w:id="24"/>
    <w:bookmarkStart w:id="25" w:name="assistant-business-consultant"/>
    <w:p>
      <w:pPr>
        <w:pStyle w:val="Heading4"/>
      </w:pPr>
      <w:r>
        <w:t xml:space="preserve">Assistant Business Consultant</w:t>
      </w:r>
    </w:p>
    <w:p>
      <w:pPr>
        <w:pStyle w:val="FirstParagraph"/>
      </w:pPr>
      <w:r>
        <w:rPr>
          <w:iCs/>
          <w:i/>
        </w:rPr>
        <w:t xml:space="preserve">Sudan Business Solutions, Khartoum, Sudan | 2013–2015</w:t>
      </w:r>
    </w:p>
    <w:p>
      <w:pPr>
        <w:numPr>
          <w:ilvl w:val="0"/>
          <w:numId w:val="1004"/>
        </w:numPr>
        <w:pStyle w:val="Compact"/>
      </w:pPr>
      <w:r>
        <w:t xml:space="preserve">Supported senior consultants in analyzing market trends and developing actionable strategies for clients in the retail and hospitality sectors.</w:t>
      </w:r>
    </w:p>
    <w:p>
      <w:pPr>
        <w:numPr>
          <w:ilvl w:val="0"/>
          <w:numId w:val="1004"/>
        </w:numPr>
        <w:pStyle w:val="Compact"/>
      </w:pPr>
      <w:r>
        <w:t xml:space="preserve">Contributed to the launch of a startup incubator program, mentoring 30+ early-stage ventures in Khartoum.</w:t>
      </w:r>
    </w:p>
    <w:p>
      <w:pPr>
        <w:numPr>
          <w:ilvl w:val="0"/>
          <w:numId w:val="1004"/>
        </w:numPr>
        <w:pStyle w:val="Compact"/>
      </w:pPr>
      <w:r>
        <w:t xml:space="preserve">Conducted data analysis using tools like Excel and SPSS to inform business decisions for clients across Sudan.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developing and executing long-term business strategies aligned with organizational goals.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interpreting market data, financial reports, and operational metrics to drive decisions.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cross-functional teams and delivering projects on time and within budget.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Fluency in Arabic and English, with experience working in diverse cultural environments across Sudan Khartoum.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Business Development:</w:t>
      </w:r>
      <w:r>
        <w:t xml:space="preserve"> </w:t>
      </w:r>
      <w:r>
        <w:t xml:space="preserve">Proven ability to identify new opportunities, build partnerships, and expand market reach.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Management:</w:t>
      </w:r>
      <w:r>
        <w:t xml:space="preserve"> </w:t>
      </w:r>
      <w:r>
        <w:t xml:space="preserve">Strong understanding of budgeting, forecasting, and financial reporting for business growth.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, Project Management Institute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Financial Analyst (CFA) Level II</w:t>
      </w:r>
      <w:r>
        <w:t xml:space="preserve">, CFA Institute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Sudan Business Ethics and Compliance Certification</w:t>
      </w:r>
      <w:r>
        <w:t xml:space="preserve">, Sudan Chamber of Commerce and Industry (2017)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Sudan Society of Business Consultants (SSBC)</w:t>
      </w:r>
    </w:p>
    <w:p>
      <w:pPr>
        <w:numPr>
          <w:ilvl w:val="0"/>
          <w:numId w:val="1007"/>
        </w:numPr>
        <w:pStyle w:val="Compact"/>
      </w:pPr>
      <w:r>
        <w:t xml:space="preserve">Member, Khartoum Chamber of Commerce and Industry</w:t>
      </w:r>
    </w:p>
    <w:p>
      <w:pPr>
        <w:numPr>
          <w:ilvl w:val="0"/>
          <w:numId w:val="1007"/>
        </w:numPr>
        <w:pStyle w:val="Compact"/>
      </w:pPr>
      <w:r>
        <w:t xml:space="preserve">Volunteer, African Business Leadership Network (ABLN)</w:t>
      </w:r>
    </w:p>
    <w:bookmarkEnd w:id="29"/>
    <w:bookmarkStart w:id="30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t xml:space="preserve">"Strategic Growth in Sudan’s Agriculture Sector: Opportunities and Challenges," presented at the Sudan Business Conference, Khartoum (2022).</w:t>
      </w:r>
    </w:p>
    <w:p>
      <w:pPr>
        <w:numPr>
          <w:ilvl w:val="0"/>
          <w:numId w:val="1008"/>
        </w:numPr>
        <w:pStyle w:val="Compact"/>
      </w:pPr>
      <w:r>
        <w:t xml:space="preserve">Co-authored an article on "Digital Transformation for SMEs in Khartoum" published in the Sudan Business Journal (2021).</w:t>
      </w:r>
    </w:p>
    <w:p>
      <w:pPr>
        <w:numPr>
          <w:ilvl w:val="0"/>
          <w:numId w:val="1008"/>
        </w:numPr>
        <w:pStyle w:val="Compact"/>
      </w:pPr>
      <w:r>
        <w:t xml:space="preserve">Keynote speaker at the Arab Economic Forum, Khartoum, discussing innovation in business consulting (2023).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directly for references from past employers and clients in Sudan Khartoum.</w:t>
      </w:r>
    </w:p>
    <w:bookmarkEnd w:id="31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Business Consultant | Sudan Khartoum | Updated: April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Business Consultant, Sudan Khartoum</dc:title>
  <dc:creator/>
  <dc:language>en</dc:language>
  <cp:keywords/>
  <dcterms:created xsi:type="dcterms:W3CDTF">2026-07-21T03:30:29Z</dcterms:created>
  <dcterms:modified xsi:type="dcterms:W3CDTF">2026-07-21T03:30:29Z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