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business-consultant-united-states-miami"/>
    <w:p>
      <w:pPr>
        <w:pStyle w:val="Heading2"/>
      </w:pPr>
      <w:r>
        <w:t xml:space="preserve">Business Consultant | United States Miami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Carlos M. Alvarez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Brickell Avenue, Miami, FL 33129, United States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carlos.alvarez@consultingmiami.com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linkedin.com/in/carlosalvarez-businessconsultant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the United States Miami market, specializing in strategic planning, operational efficiency, and growth-oriented solutions. Proven track record of delivering measurable results to clients across industries such as hospitality, real estate, and technology. A deep understanding of the dynamic business environment in Miami makes me an ideal partner for organizations seeking to thrive in this competitive hub.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business-consultant"/>
    <w:p>
      <w:pPr>
        <w:pStyle w:val="Heading4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Alvarez Strategic Solutions</w:t>
      </w:r>
      <w:r>
        <w:t xml:space="preserve"> </w:t>
      </w:r>
      <w:r>
        <w:t xml:space="preserve">| Miami, FL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consulting projects for 50+ businesses in the United States Miami area, focusing on optimizing operational workflows and reducing costs by an average of 18%.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to startups and established firms in the hospitality sector, helping them adapt to post-pandemic market demands and increase revenue by up to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governments and business associations in Miami to design initiatives that foster economic growth and entrepreneurship.</w:t>
      </w:r>
    </w:p>
    <w:p>
      <w:pPr>
        <w:numPr>
          <w:ilvl w:val="0"/>
          <w:numId w:val="1001"/>
        </w:numPr>
        <w:pStyle w:val="Compact"/>
      </w:pPr>
      <w:r>
        <w:t xml:space="preserve">Published whitepapers on industry trends specific to the United States Miami economy, which were featured in regional publications like *Miami Business Journal*.</w:t>
      </w:r>
    </w:p>
    <w:bookmarkEnd w:id="22"/>
    <w:bookmarkStart w:id="23" w:name="business-consultant"/>
    <w:p>
      <w:pPr>
        <w:pStyle w:val="Heading4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South Florida Consulting Group</w:t>
      </w:r>
      <w:r>
        <w:t xml:space="preserve"> </w:t>
      </w:r>
      <w:r>
        <w:t xml:space="preserve">| Miami, FL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client portfolios in the real estate and finance sectors, offering tailored solutions to enhance market positioning and profitability.</w:t>
      </w:r>
    </w:p>
    <w:p>
      <w:pPr>
        <w:numPr>
          <w:ilvl w:val="0"/>
          <w:numId w:val="1002"/>
        </w:numPr>
        <w:pStyle w:val="Compact"/>
      </w:pPr>
      <w:r>
        <w:t xml:space="preserve">Spearheaded a project for a Miami-based hotel chain that improved guest satisfaction scores by 25% through process reengineering.</w:t>
      </w:r>
    </w:p>
    <w:p>
      <w:pPr>
        <w:numPr>
          <w:ilvl w:val="0"/>
          <w:numId w:val="1002"/>
        </w:numPr>
        <w:pStyle w:val="Compact"/>
      </w:pPr>
      <w:r>
        <w:t xml:space="preserve">Conducted workshops on digital transformation for small businesses in the United States Miami area, emphasizing the adoption of AI-driven tools.</w:t>
      </w:r>
    </w:p>
    <w:p>
      <w:pPr>
        <w:numPr>
          <w:ilvl w:val="0"/>
          <w:numId w:val="1002"/>
        </w:numPr>
        <w:pStyle w:val="Compact"/>
      </w:pPr>
      <w:r>
        <w:t xml:space="preserve">Received the "Top Consultant of the Year" award from Miami Chamber of Commerce in 2016 for outstanding contributions to local enterprises.</w:t>
      </w:r>
    </w:p>
    <w:bookmarkEnd w:id="23"/>
    <w:bookmarkStart w:id="24" w:name="consultant-intern"/>
    <w:p>
      <w:pPr>
        <w:pStyle w:val="Heading4"/>
      </w:pPr>
      <w:r>
        <w:t xml:space="preserve">Consultant Intern</w:t>
      </w:r>
    </w:p>
    <w:p>
      <w:pPr>
        <w:pStyle w:val="FirstParagraph"/>
      </w:pPr>
      <w:r>
        <w:rPr>
          <w:bCs/>
          <w:b/>
        </w:rPr>
        <w:t xml:space="preserve">Global Insights Advisors</w:t>
      </w:r>
      <w:r>
        <w:t xml:space="preserve"> </w:t>
      </w:r>
      <w:r>
        <w:t xml:space="preserve">| Miami, FL | May 2012 – August 2013</w:t>
      </w:r>
    </w:p>
    <w:p>
      <w:pPr>
        <w:numPr>
          <w:ilvl w:val="0"/>
          <w:numId w:val="1003"/>
        </w:numPr>
        <w:pStyle w:val="Compact"/>
      </w:pPr>
      <w:r>
        <w:t xml:space="preserve">Assisted in developing market entry strategies for international clients looking to expand into the United States Miami region.</w:t>
      </w:r>
    </w:p>
    <w:p>
      <w:pPr>
        <w:numPr>
          <w:ilvl w:val="0"/>
          <w:numId w:val="1003"/>
        </w:numPr>
        <w:pStyle w:val="Compact"/>
      </w:pPr>
      <w:r>
        <w:t xml:space="preserve">Analyzed data on consumer behavior in the tourism industry, contributing to reports that guided investment decisions for local stakeholders.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aster-of-business-administration-mba"/>
    <w:p>
      <w:pPr>
        <w:pStyle w:val="Heading4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University of Miami School of Business</w:t>
      </w:r>
      <w:r>
        <w:t xml:space="preserve"> </w:t>
      </w:r>
      <w:r>
        <w:t xml:space="preserve">| Miami, FL | Graduated 2012</w:t>
      </w:r>
    </w:p>
    <w:p>
      <w:pPr>
        <w:pStyle w:val="BodyText"/>
      </w:pPr>
      <w:r>
        <w:rPr>
          <w:iCs/>
          <w:i/>
        </w:rPr>
        <w:t xml:space="preserve">Focus Areas:</w:t>
      </w:r>
      <w:r>
        <w:t xml:space="preserve"> </w:t>
      </w:r>
      <w:r>
        <w:t xml:space="preserve">Strategic Management, Finance, and Entrepreneurship.</w:t>
      </w:r>
    </w:p>
    <w:bookmarkEnd w:id="26"/>
    <w:bookmarkStart w:id="27" w:name="bachelor-of-science-in-economics"/>
    <w:p>
      <w:pPr>
        <w:pStyle w:val="Heading4"/>
      </w:pPr>
      <w:r>
        <w:t xml:space="preserve">Bachelor of Science in Economics</w:t>
      </w:r>
    </w:p>
    <w:p>
      <w:pPr>
        <w:pStyle w:val="FirstParagraph"/>
      </w:pPr>
      <w:r>
        <w:rPr>
          <w:bCs/>
          <w:b/>
        </w:rPr>
        <w:t xml:space="preserve">Florida International University (FIU)</w:t>
      </w:r>
      <w:r>
        <w:t xml:space="preserve"> </w:t>
      </w:r>
      <w:r>
        <w:t xml:space="preserve">| Miami, FL | Graduated 2010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Econometrics, Business Law, and Market Analysis.</w:t>
      </w:r>
    </w:p>
    <w:bookmarkEnd w:id="27"/>
    <w:bookmarkEnd w:id="28"/>
    <w:bookmarkStart w:id="29" w:name="skills-certifications"/>
    <w:p>
      <w:pPr>
        <w:pStyle w:val="Heading3"/>
      </w:pPr>
      <w:r>
        <w:t xml:space="preserve">Skills &amp;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market trends in the United States Miami area.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Python to derive actionable insights for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trust with stakeholders through transparent communication and results-driven approaches.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</w:p>
    <w:p>
      <w:pPr>
        <w:numPr>
          <w:ilvl w:val="1"/>
          <w:numId w:val="1005"/>
        </w:numPr>
        <w:pStyle w:val="Compact"/>
      </w:pPr>
      <w:r>
        <w:t xml:space="preserve">PMP (Project Management Professional) – 2019</w:t>
      </w:r>
    </w:p>
    <w:p>
      <w:pPr>
        <w:numPr>
          <w:ilvl w:val="1"/>
          <w:numId w:val="1005"/>
        </w:numPr>
        <w:pStyle w:val="Compact"/>
      </w:pPr>
      <w:r>
        <w:t xml:space="preserve">Six Sigma Green Belt – 2017</w:t>
      </w:r>
    </w:p>
    <w:p>
      <w:pPr>
        <w:numPr>
          <w:ilvl w:val="1"/>
          <w:numId w:val="1005"/>
        </w:numPr>
        <w:pStyle w:val="Compact"/>
      </w:pPr>
      <w:r>
        <w:t xml:space="preserve">Google Analytics Certification –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(fluent), French (basic).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Miami Tech Innovation Initiative (2021)</w:t>
      </w:r>
    </w:p>
    <w:p>
      <w:pPr>
        <w:numPr>
          <w:ilvl w:val="0"/>
          <w:numId w:val="1006"/>
        </w:numPr>
        <w:pStyle w:val="Compact"/>
      </w:pPr>
      <w:r>
        <w:t xml:space="preserve">Collaborated with the Miami-Dade County Government to launch a program supporting tech startups, resulting in the creation of 50+ jobs in two years.</w:t>
      </w:r>
    </w:p>
    <w:p>
      <w:pPr>
        <w:pStyle w:val="FirstParagraph"/>
      </w:pPr>
      <w:r>
        <w:rPr>
          <w:bCs/>
          <w:b/>
        </w:rPr>
        <w:t xml:space="preserve">Hotel Performance Optimization (2019)</w:t>
      </w:r>
    </w:p>
    <w:p>
      <w:pPr>
        <w:numPr>
          <w:ilvl w:val="0"/>
          <w:numId w:val="1007"/>
        </w:numPr>
        <w:pStyle w:val="Compact"/>
      </w:pPr>
      <w:r>
        <w:t xml:space="preserve">Redesigned operations for a luxury resort in Miami Beach, improving profitability by 22% through cost restructuring and staff training.</w:t>
      </w:r>
    </w:p>
    <w:p>
      <w:pPr>
        <w:pStyle w:val="FirstParagraph"/>
      </w:pPr>
      <w:r>
        <w:rPr>
          <w:bCs/>
          <w:b/>
        </w:rPr>
        <w:t xml:space="preserve">Community Outreach Program (2017)</w:t>
      </w:r>
    </w:p>
    <w:p>
      <w:pPr>
        <w:numPr>
          <w:ilvl w:val="0"/>
          <w:numId w:val="1008"/>
        </w:numPr>
        <w:pStyle w:val="Compact"/>
      </w:pPr>
      <w:r>
        <w:t xml:space="preserve">Founded a nonprofit initiative to provide free business consulting to underserved communities in the United States Miami area, impacting 200+ small businesses.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Management Association (AMA) – Member since 2015</w:t>
      </w:r>
    </w:p>
    <w:p>
      <w:pPr>
        <w:numPr>
          <w:ilvl w:val="0"/>
          <w:numId w:val="1009"/>
        </w:numPr>
        <w:pStyle w:val="Compact"/>
      </w:pPr>
      <w:r>
        <w:t xml:space="preserve">Miami Chamber of Commerce – Board Member, 2018–2021</w:t>
      </w:r>
    </w:p>
    <w:p>
      <w:pPr>
        <w:numPr>
          <w:ilvl w:val="0"/>
          <w:numId w:val="1009"/>
        </w:numPr>
        <w:pStyle w:val="Compact"/>
      </w:pPr>
      <w:r>
        <w:t xml:space="preserve">Association for Business Communication (ABC) – Member since 2013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2023 Carlos M. Alvarez.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</dc:title>
  <dc:creator/>
  <dc:language>en</dc:language>
  <cp:keywords/>
  <dcterms:created xsi:type="dcterms:W3CDTF">2026-07-24T04:04:23Z</dcterms:created>
  <dcterms:modified xsi:type="dcterms:W3CDTF">2026-07-24T04:04:23Z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