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Consultant,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b15c6f85e1ed70d8192c0f1563ab3826beb01fe"/>
    <w:p>
      <w:pPr>
        <w:pStyle w:val="Heading2"/>
      </w:pPr>
      <w:r>
        <w:t xml:space="preserve">Business Consultant | Vietnam Ho Chi Minh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Minh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minh.nguyen@consultingvietnam.com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linkedin.com/in/nguyenvanminh-businessconsultant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Business Consultant with over a decade of experience in strategic planning, market analysis, and operational optimization. Specializing in empowering businesses across Vietnam Ho Chi Minh City to navigate dynamic economic landscapes and achieve sustainable growth. A deep understanding of local business ecosystems, coupled with international best practices, enables tailored solutions for clients ranging from SMEs to multinational corporations. Proven track record of enhancing profitability through data-driven strategies and fostering innovation in a fast-paced environment. Committed to delivering value through expertise in digital transformation, supply chain management, and cross-cultural collaboration.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senior-business-consultant"/>
    <w:p>
      <w:pPr>
        <w:pStyle w:val="Heading4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Vietnam Strategic Solutions (VSS)</w:t>
      </w:r>
      <w:r>
        <w:t xml:space="preserve"> </w:t>
      </w:r>
      <w:r>
        <w:t xml:space="preserve">| Ho Chi Minh City, Vietnam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strategic initiatives for over 50 enterprises in HCMC, including retail, tech startups, and manufacturing firms, resulting in an average 25% increase in operational efficiency.</w:t>
      </w:r>
    </w:p>
    <w:p>
      <w:pPr>
        <w:numPr>
          <w:ilvl w:val="0"/>
          <w:numId w:val="1001"/>
        </w:numPr>
        <w:pStyle w:val="Compact"/>
      </w:pPr>
      <w:r>
        <w:t xml:space="preserve">Developed a digital transformation roadmap for a leading e-commerce platform in Vietnam Ho Chi Minh City, driving a 40% reduction in customer acquisition costs through AI-driven analytics.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design business incubation programs, supporting over 200 startups in HCMC with mentorship and funding access.</w:t>
      </w:r>
    </w:p>
    <w:p>
      <w:pPr>
        <w:numPr>
          <w:ilvl w:val="0"/>
          <w:numId w:val="1001"/>
        </w:numPr>
        <w:pStyle w:val="Compact"/>
      </w:pPr>
      <w:r>
        <w:t xml:space="preserve">Conducted market entry strategies for international companies expanding into Vietnam, leveraging insights into consumer behavior and regulatory frameworks in Ho Chi Minh City.</w:t>
      </w:r>
    </w:p>
    <w:bookmarkEnd w:id="22"/>
    <w:bookmarkStart w:id="23" w:name="business-analyst-consultant"/>
    <w:p>
      <w:pPr>
        <w:pStyle w:val="Heading4"/>
      </w:pPr>
      <w:r>
        <w:t xml:space="preserve">Business Analyst &amp; Consultant</w:t>
      </w:r>
    </w:p>
    <w:p>
      <w:pPr>
        <w:pStyle w:val="FirstParagraph"/>
      </w:pPr>
      <w:r>
        <w:rPr>
          <w:bCs/>
          <w:b/>
        </w:rPr>
        <w:t xml:space="preserve">Vietnam Consulting Group (VCG)</w:t>
      </w:r>
      <w:r>
        <w:t xml:space="preserve"> </w:t>
      </w:r>
      <w:r>
        <w:t xml:space="preserve">| Ho Chi Minh City, Vietnam</w:t>
      </w:r>
      <w:r>
        <w:br/>
      </w: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consulting services to SMEs in HCMC, focusing on financial restructuring and process optimization, leading to improved cash flow and profitability for 90% of clients.</w:t>
      </w:r>
    </w:p>
    <w:p>
      <w:pPr>
        <w:numPr>
          <w:ilvl w:val="0"/>
          <w:numId w:val="1002"/>
        </w:numPr>
        <w:pStyle w:val="Compact"/>
      </w:pPr>
      <w:r>
        <w:t xml:space="preserve">Executed SWOT analyses and feasibility studies for real estate development projects in Ho Chi Minh City, contributing to a 30% increase in project success rates.</w:t>
      </w:r>
    </w:p>
    <w:p>
      <w:pPr>
        <w:numPr>
          <w:ilvl w:val="0"/>
          <w:numId w:val="1002"/>
        </w:numPr>
        <w:pStyle w:val="Compact"/>
      </w:pPr>
      <w:r>
        <w:t xml:space="preserve">Trained over 150 local professionals in strategic planning and data analysis techniques, fostering a culture of continuous improvement within Vietnamese enterprises.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ERP systems for mid-sized manufacturers in HCMC, reducing administrative overhead by 20%.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mba-in-international-business"/>
    <w:p>
      <w:pPr>
        <w:pStyle w:val="Heading4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Ho Chi Minh City University of Economics (HCEU)</w:t>
      </w:r>
      <w:r>
        <w:t xml:space="preserve"> </w:t>
      </w:r>
      <w:r>
        <w:t xml:space="preserve">| Vietnam</w:t>
      </w:r>
      <w:r>
        <w:br/>
      </w:r>
      <w:r>
        <w:rPr>
          <w:iCs/>
          <w:i/>
        </w:rPr>
        <w:t xml:space="preserve">2010 – 2012</w:t>
      </w:r>
    </w:p>
    <w:p>
      <w:pPr>
        <w:pStyle w:val="BodyText"/>
      </w:pPr>
      <w:r>
        <w:t xml:space="preserve">Coursework included global market strategies, cross-cultural management, and sustainable business practices. Thesis: "Strategic Challenges for Foreign Enterprises in Vietnam Ho Chi Minh City."</w:t>
      </w:r>
    </w:p>
    <w:bookmarkEnd w:id="25"/>
    <w:bookmarkStart w:id="26" w:name="bachelor-of-commerce-hons"/>
    <w:p>
      <w:pPr>
        <w:pStyle w:val="Heading4"/>
      </w:pPr>
      <w:r>
        <w:t xml:space="preserve">Bachelor of Commerce (Hons)</w:t>
      </w:r>
    </w:p>
    <w:p>
      <w:pPr>
        <w:pStyle w:val="FirstParagraph"/>
      </w:pPr>
      <w:r>
        <w:rPr>
          <w:bCs/>
          <w:b/>
        </w:rPr>
        <w:t xml:space="preserve">National Economics University</w:t>
      </w:r>
      <w:r>
        <w:t xml:space="preserve"> </w:t>
      </w:r>
      <w:r>
        <w:t xml:space="preserve">| Vietnam</w:t>
      </w:r>
      <w:r>
        <w:br/>
      </w:r>
      <w:r>
        <w:rPr>
          <w:iCs/>
          <w:i/>
        </w:rPr>
        <w:t xml:space="preserve">2006 – 2010</w:t>
      </w:r>
    </w:p>
    <w:p>
      <w:pPr>
        <w:pStyle w:val="BodyText"/>
      </w:pPr>
      <w:r>
        <w:t xml:space="preserve">Focused on business analytics, marketing, and entrepreneurship. Graduated with distinction and received the National Economic Innovation Award for a research project on SME development in HCMC.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formulating long-term business strategies aligned with market trends in Vietnam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Python for data-driven decision-making.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conducting consumer behavior studies and competitive analysis tailored to the Vietnamese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in implementing digital solutions for businesses in HCMC, including e-commerce and automation.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Vietnamese and English; adept at bridging cultural gaps between international clients and local stakeholders.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(Project Management Professional) – Project Management Institute, 2019</w:t>
      </w:r>
    </w:p>
    <w:p>
      <w:pPr>
        <w:numPr>
          <w:ilvl w:val="0"/>
          <w:numId w:val="1004"/>
        </w:numPr>
        <w:pStyle w:val="Compact"/>
      </w:pPr>
      <w:r>
        <w:t xml:space="preserve">CFA Level II – Chartered Financial Analyst Program, 2017</w:t>
      </w:r>
    </w:p>
    <w:p>
      <w:pPr>
        <w:numPr>
          <w:ilvl w:val="0"/>
          <w:numId w:val="1004"/>
        </w:numPr>
        <w:pStyle w:val="Compact"/>
      </w:pPr>
      <w:r>
        <w:t xml:space="preserve">Google Digital Marketing Certification – Google, 2021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Vietnam Business Council for Sustainable Development (VBCSD)</w:t>
      </w:r>
    </w:p>
    <w:p>
      <w:pPr>
        <w:numPr>
          <w:ilvl w:val="0"/>
          <w:numId w:val="1005"/>
        </w:numPr>
        <w:pStyle w:val="Compact"/>
      </w:pPr>
      <w:r>
        <w:t xml:space="preserve">Board Member, Ho Chi Minh City Entrepreneurs Association</w:t>
      </w:r>
    </w:p>
    <w:p>
      <w:pPr>
        <w:numPr>
          <w:ilvl w:val="0"/>
          <w:numId w:val="1005"/>
        </w:numPr>
        <w:pStyle w:val="Compact"/>
      </w:pPr>
      <w:r>
        <w:t xml:space="preserve">Regular Contributor to "Vietnam Business Weekly" on market trends in HCMC</w:t>
      </w:r>
    </w:p>
    <w:bookmarkEnd w:id="30"/>
    <w:bookmarkStart w:id="31" w:name="key-projects-achievements"/>
    <w:p>
      <w:pPr>
        <w:pStyle w:val="Heading3"/>
      </w:pPr>
      <w:r>
        <w:t xml:space="preserve">Key Projects &amp; Achievements</w:t>
      </w:r>
    </w:p>
    <w:p>
      <w:pPr>
        <w:pStyle w:val="FirstParagraph"/>
      </w:pPr>
      <w:r>
        <w:rPr>
          <w:bCs/>
          <w:b/>
        </w:rPr>
        <w:t xml:space="preserve">Project: Smart Logistics Network for HCMC E-Commerce</w:t>
      </w:r>
      <w:r>
        <w:br/>
      </w:r>
      <w:r>
        <w:t xml:space="preserve">Led a team to design a logistics framework for a major e-commerce firm in HCMC, reducing delivery times by 35% and increasing customer satisfaction scores by 28%.</w:t>
      </w:r>
    </w:p>
    <w:p>
      <w:pPr>
        <w:pStyle w:val="BodyText"/>
      </w:pPr>
      <w:r>
        <w:rPr>
          <w:bCs/>
          <w:b/>
        </w:rPr>
        <w:t xml:space="preserve">Project: SME Growth Program (HCMC)</w:t>
      </w:r>
      <w:r>
        <w:br/>
      </w:r>
      <w:r>
        <w:t xml:space="preserve">Developed and managed a program supporting 50 SMEs in HCMC with mentorship, funding, and market access. Participating businesses reported an average revenue growth of 45% within 18 months.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Vietnamese: Native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bookmarkEnd w:id="32"/>
    <w:p>
      <w:pPr>
        <w:pStyle w:val="FirstParagraph"/>
      </w:pPr>
      <w:r>
        <w:t xml:space="preserve">© 2023 Nguyen Van Minh | Business Consultant in Vietnam Ho Chi Minh City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Consultant, Ho Chi Minh City</dc:title>
  <dc:creator/>
  <dc:language>en</dc:language>
  <cp:keywords/>
  <dcterms:created xsi:type="dcterms:W3CDTF">2026-07-24T13:42:50Z</dcterms:created>
  <dcterms:modified xsi:type="dcterms:W3CDTF">2026-07-24T13:42:50Z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