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X50f084e29ce550c74cbfc0874419a9c87f16843"/>
    <w:p>
      <w:pPr>
        <w:pStyle w:val="Heading2"/>
      </w:pPr>
      <w:r>
        <w:t xml:space="preserve">Carpenter Specializing in Russia Moscow Construction Projects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15 Kuznetsky Most, Moscow, Russia, 101000</w:t>
      </w:r>
    </w:p>
    <w:p>
      <w:pPr>
        <w:pStyle w:val="BodyText"/>
      </w:pPr>
      <w:r>
        <w:rPr>
          <w:bCs/>
          <w:b/>
        </w:rPr>
        <w:t xml:space="preserve">Email:</w:t>
      </w:r>
      <w:r>
        <w:t xml:space="preserve"> </w:t>
      </w:r>
      <w:r>
        <w:t xml:space="preserve">ivan.volkov@carpentermoscow.ru</w:t>
      </w:r>
    </w:p>
    <w:p>
      <w:pPr>
        <w:pStyle w:val="BodyText"/>
      </w:pPr>
      <w:r>
        <w:rPr>
          <w:bCs/>
          <w:b/>
        </w:rPr>
        <w:t xml:space="preserve">Phone:</w:t>
      </w:r>
      <w:r>
        <w:t xml:space="preserve"> </w:t>
      </w:r>
      <w:r>
        <w:t xml:space="preserve">+7 (495) 123-45-67</w:t>
      </w:r>
    </w:p>
    <w:p>
      <w:pPr>
        <w:pStyle w:val="BodyText"/>
      </w:pPr>
      <w:r>
        <w:rPr>
          <w:bCs/>
          <w:b/>
        </w:rPr>
        <w:t xml:space="preserve">Date of Birth:</w:t>
      </w:r>
      <w:r>
        <w:t xml:space="preserve"> </w:t>
      </w:r>
      <w:r>
        <w:t xml:space="preserve">March 12, 1985</w:t>
      </w:r>
    </w:p>
    <w:p>
      <w:pPr>
        <w:pStyle w:val="BodyText"/>
      </w:pP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skilled and experienced Carpenter with over 15 years of expertise in residential, commercial, and heritage construction projects across Russia Moscow. Specializing in traditional Russian woodcraft techniques while integrating modern tools and sustainable practices. Proven ability to deliver high-quality work in diverse environments, from historic wooden dachas to contemporary urban developments. Adept at managing teams, adhering to local building codes, and meeting deadlines under pressure. Fluent in Russian and English, with a deep understanding of the unique challenges of construction in Moscow’s climate and urban landscape.</w:t>
      </w:r>
    </w:p>
    <w:bookmarkEnd w:id="21"/>
    <w:bookmarkStart w:id="25" w:name="work-experience"/>
    <w:p>
      <w:pPr>
        <w:pStyle w:val="Heading3"/>
      </w:pPr>
      <w:r>
        <w:t xml:space="preserve">Work Experience</w:t>
      </w:r>
    </w:p>
    <w:bookmarkStart w:id="22" w:name="lead-carpenter"/>
    <w:p>
      <w:pPr>
        <w:pStyle w:val="Heading4"/>
      </w:pPr>
      <w:r>
        <w:t xml:space="preserve">Lead Carpenter</w:t>
      </w:r>
    </w:p>
    <w:p>
      <w:pPr>
        <w:pStyle w:val="FirstParagraph"/>
      </w:pPr>
      <w:r>
        <w:rPr>
          <w:bCs/>
          <w:b/>
        </w:rPr>
        <w:t xml:space="preserve">Moscow Heritage Woodworks LLC</w:t>
      </w:r>
    </w:p>
    <w:p>
      <w:pPr>
        <w:pStyle w:val="BodyText"/>
      </w:pPr>
      <w:r>
        <w:rPr>
          <w:iCs/>
          <w:i/>
        </w:rPr>
        <w:t xml:space="preserve">January 2018 – Present</w:t>
      </w:r>
    </w:p>
    <w:p>
      <w:pPr>
        <w:numPr>
          <w:ilvl w:val="0"/>
          <w:numId w:val="1001"/>
        </w:numPr>
        <w:pStyle w:val="Compact"/>
      </w:pPr>
      <w:r>
        <w:t xml:space="preserve">Overseeing the restoration of 19th-century wooden churches and manors in Moscow Oblast, ensuring preservation of historical integrity while incorporating modern structural reinforcements.</w:t>
      </w:r>
    </w:p>
    <w:p>
      <w:pPr>
        <w:numPr>
          <w:ilvl w:val="0"/>
          <w:numId w:val="1001"/>
        </w:numPr>
        <w:pStyle w:val="Compact"/>
      </w:pPr>
      <w:r>
        <w:t xml:space="preserve">Managing a team of 8 carpenters on-site, coordinating with architects and engineers to meet strict deadlines for residential high-rise projects in central Moscow.</w:t>
      </w:r>
    </w:p>
    <w:p>
      <w:pPr>
        <w:numPr>
          <w:ilvl w:val="0"/>
          <w:numId w:val="1001"/>
        </w:numPr>
        <w:pStyle w:val="Compact"/>
      </w:pPr>
      <w:r>
        <w:t xml:space="preserve">Designing custom furniture and interior woodwork for luxury apartments, utilizing locally sourced Siberian pine and oak to align with Russian environmental standards.</w:t>
      </w:r>
    </w:p>
    <w:p>
      <w:pPr>
        <w:numPr>
          <w:ilvl w:val="0"/>
          <w:numId w:val="1001"/>
        </w:numPr>
        <w:pStyle w:val="Compact"/>
      </w:pPr>
      <w:r>
        <w:t xml:space="preserve">Implementing safety protocols compliant with Russian labor laws, resulting in a 30% reduction in workplace accidents over two years.</w:t>
      </w:r>
    </w:p>
    <w:bookmarkEnd w:id="22"/>
    <w:bookmarkStart w:id="23" w:name="carpenter"/>
    <w:p>
      <w:pPr>
        <w:pStyle w:val="Heading4"/>
      </w:pPr>
      <w:r>
        <w:t xml:space="preserve">Carpenter</w:t>
      </w:r>
    </w:p>
    <w:p>
      <w:pPr>
        <w:pStyle w:val="FirstParagraph"/>
      </w:pPr>
      <w:r>
        <w:rPr>
          <w:bCs/>
          <w:b/>
        </w:rPr>
        <w:t xml:space="preserve">Urban Timber Solutions</w:t>
      </w:r>
    </w:p>
    <w:p>
      <w:pPr>
        <w:pStyle w:val="BodyText"/>
      </w:pPr>
      <w:r>
        <w:rPr>
          <w:iCs/>
          <w:i/>
        </w:rPr>
        <w:t xml:space="preserve">June 2012 – December 2017</w:t>
      </w:r>
    </w:p>
    <w:p>
      <w:pPr>
        <w:numPr>
          <w:ilvl w:val="0"/>
          <w:numId w:val="1002"/>
        </w:numPr>
        <w:pStyle w:val="Compact"/>
      </w:pPr>
      <w:r>
        <w:t xml:space="preserve">Constructed and repaired wooden structures for commercial clients, including storefronts, office interiors, and event pavilions across Moscow’s districts.</w:t>
      </w:r>
    </w:p>
    <w:p>
      <w:pPr>
        <w:numPr>
          <w:ilvl w:val="0"/>
          <w:numId w:val="1002"/>
        </w:numPr>
        <w:pStyle w:val="Compact"/>
      </w:pPr>
      <w:r>
        <w:t xml:space="preserve">Collaborated with city planners to design eco-friendly modular housing units for Moscow’s expanding population, emphasizing energy efficiency and durability in cold climates.</w:t>
      </w:r>
    </w:p>
    <w:p>
      <w:pPr>
        <w:numPr>
          <w:ilvl w:val="0"/>
          <w:numId w:val="1002"/>
        </w:numPr>
        <w:pStyle w:val="Compact"/>
      </w:pPr>
      <w:r>
        <w:t xml:space="preserve">Provided on-site training to junior carpenters on advanced techniques such as joinery, staining, and finishing using Russian-made tools like the "stолярный станок" (woodworking lathe).</w:t>
      </w:r>
    </w:p>
    <w:p>
      <w:pPr>
        <w:numPr>
          <w:ilvl w:val="0"/>
          <w:numId w:val="1002"/>
        </w:numPr>
        <w:pStyle w:val="Compact"/>
      </w:pPr>
      <w:r>
        <w:t xml:space="preserve">Successfully completed 20+ projects under budget, earning recognition from the Moscow Chamber of Commerce for innovative use of reclaimed wood.</w:t>
      </w:r>
    </w:p>
    <w:bookmarkEnd w:id="23"/>
    <w:bookmarkStart w:id="24" w:name="apprentice-carpenter"/>
    <w:p>
      <w:pPr>
        <w:pStyle w:val="Heading4"/>
      </w:pPr>
      <w:r>
        <w:t xml:space="preserve">Apprentice Carpenter</w:t>
      </w:r>
    </w:p>
    <w:p>
      <w:pPr>
        <w:pStyle w:val="FirstParagraph"/>
      </w:pPr>
      <w:r>
        <w:rPr>
          <w:bCs/>
          <w:b/>
        </w:rPr>
        <w:t xml:space="preserve">Siberian Forests Cooperative</w:t>
      </w:r>
    </w:p>
    <w:p>
      <w:pPr>
        <w:pStyle w:val="BodyText"/>
      </w:pPr>
      <w:r>
        <w:rPr>
          <w:iCs/>
          <w:i/>
        </w:rPr>
        <w:t xml:space="preserve">July 2008 – May 2012</w:t>
      </w:r>
    </w:p>
    <w:p>
      <w:pPr>
        <w:numPr>
          <w:ilvl w:val="0"/>
          <w:numId w:val="1003"/>
        </w:numPr>
        <w:pStyle w:val="Compact"/>
      </w:pPr>
      <w:r>
        <w:t xml:space="preserve">Gained foundational skills in log cabin construction and traditional Russian "sруб" (log house) techniques under the mentorship of master carpenters in Irkutsk.</w:t>
      </w:r>
    </w:p>
    <w:p>
      <w:pPr>
        <w:numPr>
          <w:ilvl w:val="0"/>
          <w:numId w:val="1003"/>
        </w:numPr>
        <w:pStyle w:val="Compact"/>
      </w:pPr>
      <w:r>
        <w:t xml:space="preserve">Assisted in the production of wooden components for temporary housing during Moscow’s winter construction season, ensuring compliance with Russian safety regulations.</w:t>
      </w:r>
    </w:p>
    <w:p>
      <w:pPr>
        <w:numPr>
          <w:ilvl w:val="0"/>
          <w:numId w:val="1003"/>
        </w:numPr>
        <w:pStyle w:val="Compact"/>
      </w:pPr>
      <w:r>
        <w:t xml:space="preserve">Learned to work with indigenous wood species like larch and cedar, optimizing their use for both aesthetic and structural purposes.</w:t>
      </w:r>
    </w:p>
    <w:bookmarkEnd w:id="24"/>
    <w:bookmarkEnd w:id="25"/>
    <w:bookmarkStart w:id="28" w:name="education"/>
    <w:p>
      <w:pPr>
        <w:pStyle w:val="Heading3"/>
      </w:pPr>
      <w:r>
        <w:t xml:space="preserve">Education</w:t>
      </w:r>
    </w:p>
    <w:bookmarkStart w:id="26" w:name="diploma-in-carpentry-woodworking"/>
    <w:p>
      <w:pPr>
        <w:pStyle w:val="Heading4"/>
      </w:pPr>
      <w:r>
        <w:t xml:space="preserve">Diploma in Carpentry &amp; Woodworking</w:t>
      </w:r>
    </w:p>
    <w:p>
      <w:pPr>
        <w:pStyle w:val="FirstParagraph"/>
      </w:pPr>
      <w:r>
        <w:rPr>
          <w:bCs/>
          <w:b/>
        </w:rPr>
        <w:t xml:space="preserve">Moscow Technical School of Building Arts</w:t>
      </w:r>
    </w:p>
    <w:p>
      <w:pPr>
        <w:pStyle w:val="BodyText"/>
      </w:pPr>
      <w:r>
        <w:rPr>
          <w:iCs/>
          <w:i/>
        </w:rPr>
        <w:t xml:space="preserve">2005 – 2008</w:t>
      </w:r>
    </w:p>
    <w:p>
      <w:pPr>
        <w:numPr>
          <w:ilvl w:val="0"/>
          <w:numId w:val="1004"/>
        </w:numPr>
        <w:pStyle w:val="Compact"/>
      </w:pPr>
      <w:r>
        <w:t xml:space="preserve">Specialized in Russian traditional carpentry, including the "зубчатый шов" (notched joint) and "козырьки" (overhangs) techniques.</w:t>
      </w:r>
    </w:p>
    <w:p>
      <w:pPr>
        <w:numPr>
          <w:ilvl w:val="0"/>
          <w:numId w:val="1004"/>
        </w:numPr>
        <w:pStyle w:val="Compact"/>
      </w:pPr>
      <w:r>
        <w:t xml:space="preserve">Completed coursework in structural engineering principles, Russian building codes, and sustainable forestry practices.</w:t>
      </w:r>
    </w:p>
    <w:bookmarkEnd w:id="26"/>
    <w:bookmarkStart w:id="27" w:name="X48cb060f84cd2a1df93c35385e229e35cd30170"/>
    <w:p>
      <w:pPr>
        <w:pStyle w:val="Heading4"/>
      </w:pPr>
      <w:r>
        <w:t xml:space="preserve">Advanced Certification in Wood Conservation</w:t>
      </w:r>
    </w:p>
    <w:p>
      <w:pPr>
        <w:pStyle w:val="FirstParagraph"/>
      </w:pPr>
      <w:r>
        <w:rPr>
          <w:bCs/>
          <w:b/>
        </w:rPr>
        <w:t xml:space="preserve">Russian Institute of Heritage Preservation</w:t>
      </w:r>
    </w:p>
    <w:p>
      <w:pPr>
        <w:pStyle w:val="BodyText"/>
      </w:pPr>
      <w:r>
        <w:rPr>
          <w:iCs/>
          <w:i/>
        </w:rPr>
        <w:t xml:space="preserve">2015</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Mastery of hand and power tools (saws, routers, lathes), CAD software for 3D modeling, and laser measuring devices.</w:t>
      </w:r>
    </w:p>
    <w:p>
      <w:pPr>
        <w:numPr>
          <w:ilvl w:val="0"/>
          <w:numId w:val="1005"/>
        </w:numPr>
        <w:pStyle w:val="Compact"/>
      </w:pPr>
      <w:r>
        <w:rPr>
          <w:bCs/>
          <w:b/>
        </w:rPr>
        <w:t xml:space="preserve">Material Expertise:</w:t>
      </w:r>
      <w:r>
        <w:t xml:space="preserve"> </w:t>
      </w:r>
      <w:r>
        <w:t xml:space="preserve">Extensive knowledge of Russian wood types (pine, oak, birch) and their applications in Moscow’s climate.</w:t>
      </w:r>
    </w:p>
    <w:p>
      <w:pPr>
        <w:numPr>
          <w:ilvl w:val="0"/>
          <w:numId w:val="1005"/>
        </w:numPr>
        <w:pStyle w:val="Compact"/>
      </w:pPr>
      <w:r>
        <w:rPr>
          <w:bCs/>
          <w:b/>
        </w:rPr>
        <w:t xml:space="preserve">Craftsmanship:</w:t>
      </w:r>
      <w:r>
        <w:t xml:space="preserve"> </w:t>
      </w:r>
      <w:r>
        <w:t xml:space="preserve">Attention to detail in joinery, finishing, and restoration of historical wooden structures.</w:t>
      </w:r>
    </w:p>
    <w:p>
      <w:pPr>
        <w:numPr>
          <w:ilvl w:val="0"/>
          <w:numId w:val="1005"/>
        </w:numPr>
        <w:pStyle w:val="Compact"/>
      </w:pPr>
      <w:r>
        <w:rPr>
          <w:bCs/>
          <w:b/>
        </w:rPr>
        <w:t xml:space="preserve">Project Management:</w:t>
      </w:r>
      <w:r>
        <w:t xml:space="preserve"> </w:t>
      </w:r>
      <w:r>
        <w:t xml:space="preserve">Organizing timelines, budgets, and resources for large-scale construction projects in urban settings.</w:t>
      </w:r>
    </w:p>
    <w:p>
      <w:pPr>
        <w:numPr>
          <w:ilvl w:val="0"/>
          <w:numId w:val="1005"/>
        </w:numPr>
        <w:pStyle w:val="Compact"/>
      </w:pPr>
      <w:r>
        <w:rPr>
          <w:bCs/>
          <w:b/>
        </w:rPr>
        <w:t xml:space="preserve">Languages:</w:t>
      </w:r>
      <w:r>
        <w:t xml:space="preserve"> </w:t>
      </w:r>
      <w:r>
        <w:t xml:space="preserve">Fluent in Russian and English; basic understanding of German (for equipment manuals).</w:t>
      </w:r>
    </w:p>
    <w:bookmarkEnd w:id="29"/>
    <w:bookmarkStart w:id="30" w:name="certifications-awards"/>
    <w:p>
      <w:pPr>
        <w:pStyle w:val="Heading3"/>
      </w:pPr>
      <w:r>
        <w:t xml:space="preserve">Certifications &amp; Awards</w:t>
      </w:r>
    </w:p>
    <w:p>
      <w:pPr>
        <w:numPr>
          <w:ilvl w:val="0"/>
          <w:numId w:val="1006"/>
        </w:numPr>
        <w:pStyle w:val="Compact"/>
      </w:pPr>
      <w:r>
        <w:rPr>
          <w:bCs/>
          <w:b/>
        </w:rPr>
        <w:t xml:space="preserve">Russian Carpentry Association (RCA) Certification</w:t>
      </w:r>
      <w:r>
        <w:t xml:space="preserve"> </w:t>
      </w:r>
      <w:r>
        <w:t xml:space="preserve">– 2019</w:t>
      </w:r>
    </w:p>
    <w:p>
      <w:pPr>
        <w:numPr>
          <w:ilvl w:val="0"/>
          <w:numId w:val="1006"/>
        </w:numPr>
        <w:pStyle w:val="Compact"/>
      </w:pPr>
      <w:r>
        <w:rPr>
          <w:bCs/>
          <w:b/>
        </w:rPr>
        <w:t xml:space="preserve">Best Wooden Interior Design Award, Moscow Design Week 2017</w:t>
      </w:r>
    </w:p>
    <w:p>
      <w:pPr>
        <w:numPr>
          <w:ilvl w:val="0"/>
          <w:numId w:val="1006"/>
        </w:numPr>
        <w:pStyle w:val="Compact"/>
      </w:pPr>
      <w:r>
        <w:rPr>
          <w:bCs/>
          <w:b/>
        </w:rPr>
        <w:t xml:space="preserve">Osha-30 Safety Training Certificate</w:t>
      </w:r>
      <w:r>
        <w:t xml:space="preserve"> </w:t>
      </w:r>
      <w:r>
        <w:t xml:space="preserve">– 2016 (applicable to Russian construction standards)</w:t>
      </w:r>
    </w:p>
    <w:bookmarkEnd w:id="30"/>
    <w:bookmarkStart w:id="31" w:name="professional-affiliations"/>
    <w:p>
      <w:pPr>
        <w:pStyle w:val="Heading3"/>
      </w:pPr>
      <w:r>
        <w:t xml:space="preserve">Professional Affiliations</w:t>
      </w:r>
    </w:p>
    <w:p>
      <w:pPr>
        <w:numPr>
          <w:ilvl w:val="0"/>
          <w:numId w:val="1007"/>
        </w:numPr>
        <w:pStyle w:val="Compact"/>
      </w:pPr>
      <w:r>
        <w:t xml:space="preserve">Russian Carpentry Association (RCA)</w:t>
      </w:r>
    </w:p>
    <w:p>
      <w:pPr>
        <w:numPr>
          <w:ilvl w:val="0"/>
          <w:numId w:val="1007"/>
        </w:numPr>
        <w:pStyle w:val="Compact"/>
      </w:pPr>
      <w:r>
        <w:t xml:space="preserve">Moscow Building Guild</w:t>
      </w:r>
    </w:p>
    <w:p>
      <w:pPr>
        <w:numPr>
          <w:ilvl w:val="0"/>
          <w:numId w:val="1007"/>
        </w:numPr>
        <w:pStyle w:val="Compact"/>
      </w:pPr>
      <w:r>
        <w:t xml:space="preserve">International Woodworking Federation (IWF)</w:t>
      </w:r>
    </w:p>
    <w:bookmarkEnd w:id="31"/>
    <w:bookmarkStart w:id="32" w:name="references"/>
    <w:p>
      <w:pPr>
        <w:pStyle w:val="Heading3"/>
      </w:pPr>
      <w:r>
        <w:t xml:space="preserve">References</w:t>
      </w:r>
    </w:p>
    <w:p>
      <w:pPr>
        <w:pStyle w:val="FirstParagraph"/>
      </w:pPr>
      <w:r>
        <w:t xml:space="preserve">Available upon request. Previous employers and clients in Russia Moscow include:</w:t>
      </w:r>
    </w:p>
    <w:p>
      <w:pPr>
        <w:numPr>
          <w:ilvl w:val="0"/>
          <w:numId w:val="1008"/>
        </w:numPr>
        <w:pStyle w:val="Compact"/>
      </w:pPr>
      <w:r>
        <w:t xml:space="preserve">Moscow Heritage Woodworks LLC – Contact: Anna S. Ivanova, Project Manager (anna.i@moscowheritage.ru)</w:t>
      </w:r>
    </w:p>
    <w:p>
      <w:pPr>
        <w:numPr>
          <w:ilvl w:val="0"/>
          <w:numId w:val="1008"/>
        </w:numPr>
        <w:pStyle w:val="Compact"/>
      </w:pPr>
      <w:r>
        <w:t xml:space="preserve">Urban Timber Solutions – Contact: Sergei V. Mikhailov, Director (sergei.m@urbanwood.ru)</w:t>
      </w:r>
    </w:p>
    <w:bookmarkEnd w:id="32"/>
    <w:p>
      <w:pPr>
        <w:pStyle w:val="FirstParagraph"/>
      </w:pPr>
      <w:r>
        <w:rPr>
          <w:iCs/>
          <w:i/>
        </w:rPr>
        <w:t xml:space="preserve">This Curriculum Vitae reflects the expertise of a Carpenter in Russia Moscow, tailored to meet the demands of both traditional and modern construction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Russia Moscow</dc:title>
  <dc:creator/>
  <dc:language>en</dc:language>
  <cp:keywords/>
  <dcterms:created xsi:type="dcterms:W3CDTF">2026-07-23T01:25:33Z</dcterms:created>
  <dcterms:modified xsi:type="dcterms:W3CDTF">2026-07-23T01:25:33Z</dcterms:modified>
</cp:coreProperties>
</file>

<file path=docProps/custom.xml><?xml version="1.0" encoding="utf-8"?>
<Properties xmlns="http://schemas.openxmlformats.org/officeDocument/2006/custom-properties" xmlns:vt="http://schemas.openxmlformats.org/officeDocument/2006/docPropsVTypes"/>
</file>