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+62 812-3456-7890</w:t>
      </w:r>
    </w:p>
    <w:p>
      <w:pPr>
        <w:pStyle w:val="BodyText"/>
      </w:pPr>
      <w:r>
        <w:rPr>
          <w:bCs/>
          <w:b/>
        </w:rPr>
        <w:t xml:space="preserve">Location:</w:t>
      </w:r>
      <w:r>
        <w:t xml:space="preserve"> </w:t>
      </w:r>
      <w:r>
        <w:t xml:space="preserve">Jakarta, Indonesia</w:t>
      </w:r>
    </w:p>
    <w:bookmarkStart w:id="20" w:name="professional-summary"/>
    <w:p>
      <w:pPr>
        <w:pStyle w:val="Heading2"/>
      </w:pPr>
      <w:r>
        <w:t xml:space="preserve">Professional Summary</w:t>
      </w:r>
    </w:p>
    <w:p>
      <w:pPr>
        <w:pStyle w:val="FirstParagraph"/>
      </w:pPr>
      <w:r>
        <w:t xml:space="preserve">A dedicated and experienced Chemical Engineer with over 7 years of expertise in process optimization, plant design, and sustainable chemical production. Specialized in the Indonesian industrial landscape, particularly in Jakarta’s oil and gas, petrochemicals, and environmental engineering sectors. Proven track record of delivering innovative solutions to complex technical challenges while adhering to Indonesia’s regulatory standards. Committed to advancing chemical engineering practices in Jakarta through a blend of academic rigor and hands-on industry experience.</w:t>
      </w:r>
    </w:p>
    <w:bookmarkEnd w:id="20"/>
    <w:bookmarkStart w:id="21" w:name="education"/>
    <w:p>
      <w:pPr>
        <w:pStyle w:val="Heading2"/>
      </w:pPr>
      <w:r>
        <w:t xml:space="preserve">Education</w:t>
      </w:r>
    </w:p>
    <w:p>
      <w:pPr>
        <w:numPr>
          <w:ilvl w:val="0"/>
          <w:numId w:val="1001"/>
        </w:numPr>
        <w:pStyle w:val="Compact"/>
      </w:pPr>
      <w:r>
        <w:rPr>
          <w:bCs/>
          <w:b/>
        </w:rPr>
        <w:t xml:space="preserve">Bachelor of Chemical Engineering</w:t>
      </w:r>
      <w:r>
        <w:t xml:space="preserve">, Institute of Technology Bandung (ITB), Indonesia</w:t>
      </w:r>
      <w:r>
        <w:br/>
      </w:r>
      <w:r>
        <w:t xml:space="preserve">Graduated: 2015</w:t>
      </w:r>
      <w:r>
        <w:br/>
      </w:r>
      <w:r>
        <w:t xml:space="preserve">Relevant Coursework: Process Dynamics, Mass Transfer, Environmental Engineering, Industrial Chemistry</w:t>
      </w:r>
    </w:p>
    <w:p>
      <w:pPr>
        <w:numPr>
          <w:ilvl w:val="0"/>
          <w:numId w:val="1001"/>
        </w:numPr>
        <w:pStyle w:val="Compact"/>
      </w:pPr>
      <w:r>
        <w:rPr>
          <w:bCs/>
          <w:b/>
        </w:rPr>
        <w:t xml:space="preserve">Master of Chemical Engineering</w:t>
      </w:r>
      <w:r>
        <w:t xml:space="preserve">, Institut Teknologi Sepuluh Nopember (ITS), Surabaya, Indonesia</w:t>
      </w:r>
      <w:r>
        <w:br/>
      </w:r>
      <w:r>
        <w:t xml:space="preserve">Graduated: 2018</w:t>
      </w:r>
      <w:r>
        <w:br/>
      </w:r>
      <w:r>
        <w:t xml:space="preserve">Thesis: "Optimization of Catalytic Cracking Processes for Sustainable Fuel Production in Indonesian Refineries"</w:t>
      </w:r>
    </w:p>
    <w:bookmarkEnd w:id="21"/>
    <w:bookmarkStart w:id="25" w:name="work-experience"/>
    <w:p>
      <w:pPr>
        <w:pStyle w:val="Heading2"/>
      </w:pPr>
      <w:r>
        <w:t xml:space="preserve">Work Experience</w:t>
      </w:r>
    </w:p>
    <w:bookmarkStart w:id="22" w:name="senior-chemical-engineer"/>
    <w:p>
      <w:pPr>
        <w:pStyle w:val="Heading3"/>
      </w:pPr>
      <w:r>
        <w:t xml:space="preserve">Senior Chemical Engineer</w:t>
      </w:r>
    </w:p>
    <w:p>
      <w:pPr>
        <w:pStyle w:val="FirstParagraph"/>
      </w:pPr>
      <w:r>
        <w:rPr>
          <w:bCs/>
          <w:b/>
        </w:rPr>
        <w:t xml:space="preserve">Petrochemical Solutions Indonesia (PSI)</w:t>
      </w:r>
      <w:r>
        <w:t xml:space="preserve">, Jakarta, Indonesia</w:t>
      </w:r>
      <w:r>
        <w:br/>
      </w:r>
      <w:r>
        <w:t xml:space="preserve">April 2019 – Present</w:t>
      </w:r>
    </w:p>
    <w:p>
      <w:pPr>
        <w:numPr>
          <w:ilvl w:val="0"/>
          <w:numId w:val="1002"/>
        </w:numPr>
        <w:pStyle w:val="Compact"/>
      </w:pPr>
      <w:r>
        <w:t xml:space="preserve">Overseeing the design and optimization of chemical processes for petrochemical plants in Jakarta, ensuring compliance with Indonesian environmental regulations.</w:t>
      </w:r>
    </w:p>
    <w:p>
      <w:pPr>
        <w:numPr>
          <w:ilvl w:val="0"/>
          <w:numId w:val="1002"/>
        </w:numPr>
        <w:pStyle w:val="Compact"/>
      </w:pPr>
      <w:r>
        <w:t xml:space="preserve">Leading a team of 10 engineers to improve production efficiency by 18% through advanced process control systems and data-driven analytics.</w:t>
      </w:r>
    </w:p>
    <w:p>
      <w:pPr>
        <w:numPr>
          <w:ilvl w:val="0"/>
          <w:numId w:val="1002"/>
        </w:numPr>
        <w:pStyle w:val="Compact"/>
      </w:pPr>
      <w:r>
        <w:t xml:space="preserve">Collaborating with local suppliers and regulatory bodies to implement safety protocols aligned with Indonesia’s OSHA standards.</w:t>
      </w:r>
    </w:p>
    <w:p>
      <w:pPr>
        <w:numPr>
          <w:ilvl w:val="0"/>
          <w:numId w:val="1002"/>
        </w:numPr>
        <w:pStyle w:val="Compact"/>
      </w:pPr>
      <w:r>
        <w:t xml:space="preserve">Contributing to the development of green chemistry initiatives, reducing waste generation by 25% in Jakarta-based facilities.</w:t>
      </w:r>
    </w:p>
    <w:bookmarkEnd w:id="22"/>
    <w:bookmarkStart w:id="23" w:name="process-engineer"/>
    <w:p>
      <w:pPr>
        <w:pStyle w:val="Heading3"/>
      </w:pPr>
      <w:r>
        <w:t xml:space="preserve">Process Engineer</w:t>
      </w:r>
    </w:p>
    <w:p>
      <w:pPr>
        <w:pStyle w:val="FirstParagraph"/>
      </w:pPr>
      <w:r>
        <w:rPr>
          <w:bCs/>
          <w:b/>
        </w:rPr>
        <w:t xml:space="preserve">Indonesia Oil and Gas Company (IOGC)</w:t>
      </w:r>
      <w:r>
        <w:t xml:space="preserve">, Jakarta, Indonesia</w:t>
      </w:r>
      <w:r>
        <w:br/>
      </w:r>
      <w:r>
        <w:t xml:space="preserve">June 2016 – March 2019</w:t>
      </w:r>
    </w:p>
    <w:p>
      <w:pPr>
        <w:numPr>
          <w:ilvl w:val="0"/>
          <w:numId w:val="1003"/>
        </w:numPr>
        <w:pStyle w:val="Compact"/>
      </w:pPr>
      <w:r>
        <w:t xml:space="preserve">Designing and implementing refining processes for crude oil conversion, focusing on maximizing yield of high-value products in Jakarta’s industrial zones.</w:t>
      </w:r>
    </w:p>
    <w:p>
      <w:pPr>
        <w:numPr>
          <w:ilvl w:val="0"/>
          <w:numId w:val="1003"/>
        </w:numPr>
        <w:pStyle w:val="Compact"/>
      </w:pPr>
      <w:r>
        <w:t xml:space="preserve">Conducting risk assessments and HAZOP studies to ensure safety compliance with Indonesian energy sector guidelines.</w:t>
      </w:r>
    </w:p>
    <w:p>
      <w:pPr>
        <w:numPr>
          <w:ilvl w:val="0"/>
          <w:numId w:val="1003"/>
        </w:numPr>
        <w:pStyle w:val="Compact"/>
      </w:pPr>
      <w:r>
        <w:t xml:space="preserve">Supporting the integration of digital twins for real-time monitoring of chemical reactors, enhancing operational efficiency by 12%.</w:t>
      </w:r>
    </w:p>
    <w:p>
      <w:pPr>
        <w:numPr>
          <w:ilvl w:val="0"/>
          <w:numId w:val="1003"/>
        </w:numPr>
        <w:pStyle w:val="Compact"/>
      </w:pPr>
      <w:r>
        <w:t xml:space="preserve">Providing technical training to junior engineers in Jakarta, fostering a culture of innovation and problem-solving.</w:t>
      </w:r>
    </w:p>
    <w:bookmarkEnd w:id="23"/>
    <w:bookmarkStart w:id="24" w:name="internship"/>
    <w:p>
      <w:pPr>
        <w:pStyle w:val="Heading3"/>
      </w:pPr>
      <w:r>
        <w:t xml:space="preserve">Internship</w:t>
      </w:r>
    </w:p>
    <w:p>
      <w:pPr>
        <w:pStyle w:val="FirstParagraph"/>
      </w:pPr>
      <w:r>
        <w:rPr>
          <w:bCs/>
          <w:b/>
        </w:rPr>
        <w:t xml:space="preserve">Lambung Mangkurat University Research Center (UMR)</w:t>
      </w:r>
      <w:r>
        <w:t xml:space="preserve">, Banjarmasin, Indonesia</w:t>
      </w:r>
      <w:r>
        <w:br/>
      </w:r>
      <w:r>
        <w:t xml:space="preserve">July 2014 – December 2014</w:t>
      </w:r>
    </w:p>
    <w:p>
      <w:pPr>
        <w:numPr>
          <w:ilvl w:val="0"/>
          <w:numId w:val="1004"/>
        </w:numPr>
        <w:pStyle w:val="Compact"/>
      </w:pPr>
      <w:r>
        <w:t xml:space="preserve">Assisting in research projects on biodegradable polymer synthesis for packaging applications, aligned with Indonesia’s sustainable development goals.</w:t>
      </w:r>
    </w:p>
    <w:p>
      <w:pPr>
        <w:numPr>
          <w:ilvl w:val="0"/>
          <w:numId w:val="1004"/>
        </w:numPr>
        <w:pStyle w:val="Compact"/>
      </w:pPr>
      <w:r>
        <w:t xml:space="preserve">Preparing technical reports and presenting findings to stakeholders, including government agencies in Jakarta.</w:t>
      </w:r>
    </w:p>
    <w:bookmarkEnd w:id="24"/>
    <w:bookmarkEnd w:id="25"/>
    <w:bookmarkStart w:id="26" w:name="skills"/>
    <w:p>
      <w:pPr>
        <w:pStyle w:val="Heading2"/>
      </w:pPr>
      <w:r>
        <w:t xml:space="preserve">Skills</w:t>
      </w:r>
    </w:p>
    <w:p>
      <w:pPr>
        <w:numPr>
          <w:ilvl w:val="0"/>
          <w:numId w:val="1005"/>
        </w:numPr>
        <w:pStyle w:val="Compact"/>
      </w:pPr>
      <w:r>
        <w:rPr>
          <w:bCs/>
          <w:b/>
        </w:rPr>
        <w:t xml:space="preserve">Technical Skills:</w:t>
      </w:r>
      <w:r>
        <w:t xml:space="preserve"> </w:t>
      </w:r>
      <w:r>
        <w:t xml:space="preserve">Process simulation (Aspen Plus, HYSYS), CAD drafting (AutoCAD, SolidWorks), MATLAB, Python for data analysis.</w:t>
      </w:r>
    </w:p>
    <w:p>
      <w:pPr>
        <w:numPr>
          <w:ilvl w:val="0"/>
          <w:numId w:val="1005"/>
        </w:numPr>
        <w:pStyle w:val="Compact"/>
      </w:pPr>
      <w:r>
        <w:rPr>
          <w:bCs/>
          <w:b/>
        </w:rPr>
        <w:t xml:space="preserve">Industry-Specific Knowledge:</w:t>
      </w:r>
      <w:r>
        <w:t xml:space="preserve"> </w:t>
      </w:r>
      <w:r>
        <w:t xml:space="preserve">Oil and gas processing, petrochemicals production, environmental compliance (Indonesia’s Ministry of Environment standards), safety management systems (P3K).</w:t>
      </w:r>
    </w:p>
    <w:p>
      <w:pPr>
        <w:numPr>
          <w:ilvl w:val="0"/>
          <w:numId w:val="1005"/>
        </w:numPr>
        <w:pStyle w:val="Compact"/>
      </w:pPr>
      <w:r>
        <w:rPr>
          <w:bCs/>
          <w:b/>
        </w:rPr>
        <w:t xml:space="preserve">Languages:</w:t>
      </w:r>
      <w:r>
        <w:t xml:space="preserve"> </w:t>
      </w:r>
      <w:r>
        <w:t xml:space="preserve">Indonesian (fluent), English (proficient in technical communication).</w:t>
      </w:r>
    </w:p>
    <w:p>
      <w:pPr>
        <w:numPr>
          <w:ilvl w:val="0"/>
          <w:numId w:val="1005"/>
        </w:numPr>
        <w:pStyle w:val="Compact"/>
      </w:pPr>
      <w:r>
        <w:rPr>
          <w:bCs/>
          <w:b/>
        </w:rPr>
        <w:t xml:space="preserve">Software:</w:t>
      </w:r>
      <w:r>
        <w:t xml:space="preserve"> </w:t>
      </w:r>
      <w:r>
        <w:t xml:space="preserve">SAP ERP, Microsoft Office Suite, LabVIEW.</w:t>
      </w:r>
    </w:p>
    <w:bookmarkEnd w:id="26"/>
    <w:bookmarkStart w:id="27" w:name="certifications"/>
    <w:p>
      <w:pPr>
        <w:pStyle w:val="Heading2"/>
      </w:pPr>
      <w:r>
        <w:t xml:space="preserve">Certifications</w:t>
      </w:r>
    </w:p>
    <w:p>
      <w:pPr>
        <w:numPr>
          <w:ilvl w:val="0"/>
          <w:numId w:val="1006"/>
        </w:numPr>
        <w:pStyle w:val="Compact"/>
      </w:pPr>
      <w:r>
        <w:rPr>
          <w:bCs/>
          <w:b/>
        </w:rPr>
        <w:t xml:space="preserve">P3K (Occupational Safety and Health) Certification</w:t>
      </w:r>
      <w:r>
        <w:t xml:space="preserve">, Indonesian Institute of Safety Engineers, 2020.</w:t>
      </w:r>
    </w:p>
    <w:p>
      <w:pPr>
        <w:numPr>
          <w:ilvl w:val="0"/>
          <w:numId w:val="1006"/>
        </w:numPr>
        <w:pStyle w:val="Compact"/>
      </w:pPr>
      <w:r>
        <w:rPr>
          <w:bCs/>
          <w:b/>
        </w:rPr>
        <w:t xml:space="preserve">Professional Engineer License (PE)</w:t>
      </w:r>
      <w:r>
        <w:t xml:space="preserve">, Indonesia Ministry of Public Works, 2019.</w:t>
      </w:r>
    </w:p>
    <w:p>
      <w:pPr>
        <w:numPr>
          <w:ilvl w:val="0"/>
          <w:numId w:val="1006"/>
        </w:numPr>
        <w:pStyle w:val="Compact"/>
      </w:pPr>
      <w:r>
        <w:rPr>
          <w:bCs/>
          <w:b/>
        </w:rPr>
        <w:t xml:space="preserve">Certified Process Safety Professional (CPP)</w:t>
      </w:r>
      <w:r>
        <w:t xml:space="preserve">, American Society of Safety Professionals, 2021.</w:t>
      </w:r>
    </w:p>
    <w:bookmarkEnd w:id="27"/>
    <w:bookmarkStart w:id="30" w:name="projects-and-research"/>
    <w:p>
      <w:pPr>
        <w:pStyle w:val="Heading2"/>
      </w:pPr>
      <w:r>
        <w:t xml:space="preserve">Projects and Research</w:t>
      </w:r>
    </w:p>
    <w:bookmarkStart w:id="28" w:name="sustainable-waste-management-in-jakarta"/>
    <w:p>
      <w:pPr>
        <w:pStyle w:val="Heading3"/>
      </w:pPr>
      <w:r>
        <w:t xml:space="preserve">Sustainable Waste Management in Jakarta</w:t>
      </w:r>
    </w:p>
    <w:p>
      <w:pPr>
        <w:pStyle w:val="FirstParagraph"/>
      </w:pPr>
      <w:r>
        <w:rPr>
          <w:bCs/>
          <w:b/>
        </w:rPr>
        <w:t xml:space="preserve">Role:</w:t>
      </w:r>
      <w:r>
        <w:t xml:space="preserve"> </w:t>
      </w:r>
      <w:r>
        <w:t xml:space="preserve">Lead Engineer</w:t>
      </w:r>
      <w:r>
        <w:br/>
      </w:r>
      <w:r>
        <w:rPr>
          <w:bCs/>
          <w:b/>
        </w:rPr>
        <w:t xml:space="preserve">Description:</w:t>
      </w:r>
      <w:r>
        <w:t xml:space="preserve"> </w:t>
      </w:r>
      <w:r>
        <w:t xml:space="preserve">Developed a pilot project for converting organic waste into biogas, collaborating with the Jakarta Government to reduce landfill dependency. The initiative was recognized as a model for urban sustainability in Indonesia.</w:t>
      </w:r>
    </w:p>
    <w:bookmarkEnd w:id="28"/>
    <w:bookmarkStart w:id="29" w:name="petrochemical-plant-expansion"/>
    <w:p>
      <w:pPr>
        <w:pStyle w:val="Heading3"/>
      </w:pPr>
      <w:r>
        <w:t xml:space="preserve">Petrochemical Plant Expansion</w:t>
      </w:r>
    </w:p>
    <w:p>
      <w:pPr>
        <w:pStyle w:val="FirstParagraph"/>
      </w:pPr>
      <w:r>
        <w:rPr>
          <w:bCs/>
          <w:b/>
        </w:rPr>
        <w:t xml:space="preserve">Role:</w:t>
      </w:r>
      <w:r>
        <w:t xml:space="preserve"> </w:t>
      </w:r>
      <w:r>
        <w:t xml:space="preserve">Process Design Engineer</w:t>
      </w:r>
      <w:r>
        <w:br/>
      </w:r>
      <w:r>
        <w:rPr>
          <w:bCs/>
          <w:b/>
        </w:rPr>
        <w:t xml:space="preserve">Description:</w:t>
      </w:r>
      <w:r>
        <w:t xml:space="preserve"> </w:t>
      </w:r>
      <w:r>
        <w:t xml:space="preserve">Led the design of a new catalytic reforming unit for a Jakarta-based refinery, increasing capacity by 20% while maintaining compliance with Indonesia’s emission standards.</w:t>
      </w:r>
    </w:p>
    <w:bookmarkEnd w:id="29"/>
    <w:bookmarkEnd w:id="30"/>
    <w:bookmarkStart w:id="31" w:name="professional-affiliations"/>
    <w:p>
      <w:pPr>
        <w:pStyle w:val="Heading2"/>
      </w:pPr>
      <w:r>
        <w:t xml:space="preserve">Professional Affiliations</w:t>
      </w:r>
    </w:p>
    <w:p>
      <w:pPr>
        <w:numPr>
          <w:ilvl w:val="0"/>
          <w:numId w:val="1007"/>
        </w:numPr>
        <w:pStyle w:val="Compact"/>
      </w:pPr>
      <w:r>
        <w:rPr>
          <w:bCs/>
          <w:b/>
        </w:rPr>
        <w:t xml:space="preserve">Indonesian Chemical Engineering Society (Ikatan Teknisi Kimia Indonesia - ITKI)</w:t>
      </w:r>
      <w:r>
        <w:t xml:space="preserve">, Member since 2016.</w:t>
      </w:r>
    </w:p>
    <w:p>
      <w:pPr>
        <w:numPr>
          <w:ilvl w:val="0"/>
          <w:numId w:val="1007"/>
        </w:numPr>
        <w:pStyle w:val="Compact"/>
      </w:pPr>
      <w:r>
        <w:rPr>
          <w:bCs/>
          <w:b/>
        </w:rPr>
        <w:t xml:space="preserve">Association of Indonesian Engineers (Himpunan Insinyur Indonesia - HII)</w:t>
      </w:r>
      <w:r>
        <w:t xml:space="preserve">, Member since 2018.</w:t>
      </w:r>
    </w:p>
    <w:bookmarkEnd w:id="31"/>
    <w:bookmarkStart w:id="32" w:name="references"/>
    <w:p>
      <w:pPr>
        <w:pStyle w:val="Heading2"/>
      </w:pPr>
      <w:r>
        <w:t xml:space="preserve">References</w:t>
      </w:r>
    </w:p>
    <w:p>
      <w:pPr>
        <w:pStyle w:val="FirstParagraph"/>
      </w:pPr>
      <w:r>
        <w:t xml:space="preserve">Available upon request. Please contact [your.email@example.com] for detailed references from current and former employers in Jakarta, Indonesia.</w:t>
      </w:r>
    </w:p>
    <w:p>
      <w:pPr>
        <w:pStyle w:val="BodyText"/>
      </w:pPr>
      <w:r>
        <w:rPr>
          <w:bCs/>
          <w:b/>
        </w:rPr>
        <w:t xml:space="preserve">Keywords:</w:t>
      </w:r>
      <w:r>
        <w:t xml:space="preserve"> </w:t>
      </w:r>
      <w:r>
        <w:t xml:space="preserve">Chemical Engineer, Indonesia Jakarta, Curriculum Vitae, Process Optimization, Petrochemicals, Environmental Compliance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Indonesia Jakarta</dc:title>
  <dc:creator/>
  <dc:language>en</dc:language>
  <cp:keywords/>
  <dcterms:created xsi:type="dcterms:W3CDTF">2026-07-28T14:52:46Z</dcterms:created>
  <dcterms:modified xsi:type="dcterms:W3CDTF">2026-07-28T14:52:46Z</dcterms:modified>
</cp:coreProperties>
</file>

<file path=docProps/custom.xml><?xml version="1.0" encoding="utf-8"?>
<Properties xmlns="http://schemas.openxmlformats.org/officeDocument/2006/custom-properties" xmlns:vt="http://schemas.openxmlformats.org/officeDocument/2006/docPropsVTypes"/>
</file>