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Engineer,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Chemical Engineer with over [X years] of experience in the design, optimization, and management of chemical processes. Specialized in [specific areas such as petrochemicals, pharmaceuticals, or environmental engineering] within Malaysia Kuala Lumpur's dynamic industrial landscape. Proven track record in delivering sustainable solutions for process efficiency and safety compliance. Adept at collaborating with cross-functional teams to achieve operational excellence in the Malaysian context.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chemical-engineering"/>
    <w:p>
      <w:pPr>
        <w:pStyle w:val="Heading3"/>
      </w:pPr>
      <w:r>
        <w:t xml:space="preserve">Bachelor of Chemical Engineering</w:t>
      </w:r>
    </w:p>
    <w:p>
      <w:pPr>
        <w:pStyle w:val="FirstParagraph"/>
      </w:pPr>
      <w:r>
        <w:rPr>
          <w:bCs/>
          <w:b/>
        </w:rPr>
        <w:t xml:space="preserve">University of Malaya, Kuala Lumpur, Malaysia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t xml:space="preserve">Relevant coursework: Process Dynamics and Control, Mass Transfer, Thermodynamics, Environmental Engineering.</w:t>
      </w:r>
    </w:p>
    <w:bookmarkEnd w:id="22"/>
    <w:bookmarkStart w:id="23" w:name="masters-in-chemical-engineering-optional"/>
    <w:p>
      <w:pPr>
        <w:pStyle w:val="Heading3"/>
      </w:pPr>
      <w:r>
        <w:t xml:space="preserve">Masters in Chemical Engineering (Optional)</w:t>
      </w:r>
    </w:p>
    <w:p>
      <w:pPr>
        <w:pStyle w:val="FirstParagraph"/>
      </w:pPr>
      <w:r>
        <w:rPr>
          <w:bCs/>
          <w:b/>
        </w:rPr>
        <w:t xml:space="preserve">National University of Malaysia (UKM), Bangi, Malaysia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t xml:space="preserve">Research focus: [Specific research topic relevant to Malaysian industries, e.g., "Optimization of Biofuel Production in Kuala Lumpur's Renewable Energy Sector"].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chemical-engineer"/>
    <w:p>
      <w:pPr>
        <w:pStyle w:val="Heading3"/>
      </w:pPr>
      <w:r>
        <w:t xml:space="preserve">Senior Chemical Engineer</w:t>
      </w:r>
    </w:p>
    <w:p>
      <w:pPr>
        <w:pStyle w:val="FirstParagraph"/>
      </w:pPr>
      <w:r>
        <w:rPr>
          <w:bCs/>
          <w:b/>
        </w:rPr>
        <w:t xml:space="preserve">PetroKuala Sdn Bhd, Kuala Lumpur, Malaysia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the design and implementation of chemical processes for petrochemical refining operations in compliance with Malaysian safety standards.</w:t>
      </w:r>
    </w:p>
    <w:p>
      <w:pPr>
        <w:numPr>
          <w:ilvl w:val="0"/>
          <w:numId w:val="1001"/>
        </w:numPr>
        <w:pStyle w:val="Compact"/>
      </w:pPr>
      <w:r>
        <w:t xml:space="preserve">Optimized production efficiency by 15% through process re-engineering, reducing energy consumption in Kuala Lumpur's industrial facilities.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suppliers and regulatory bodies to ensure adherence to Malaysia's environmental regulations.</w:t>
      </w:r>
    </w:p>
    <w:bookmarkEnd w:id="25"/>
    <w:bookmarkStart w:id="26" w:name="process-engineer"/>
    <w:p>
      <w:pPr>
        <w:pStyle w:val="Heading3"/>
      </w:pPr>
      <w:r>
        <w:t xml:space="preserve">Process Engineer</w:t>
      </w:r>
    </w:p>
    <w:p>
      <w:pPr>
        <w:pStyle w:val="FirstParagraph"/>
      </w:pPr>
      <w:r>
        <w:rPr>
          <w:bCs/>
          <w:b/>
        </w:rPr>
        <w:t xml:space="preserve">MiraChem Industries Sdn Bhd, Kuala Lumpur, Malaysia</w:t>
      </w:r>
    </w:p>
    <w:p>
      <w:pPr>
        <w:pStyle w:val="BodyText"/>
      </w:pP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and tested chemical reactors for pharmaceutical applications, supporting the expansion of MiraChem's operations in Kuala Lumpur.</w:t>
      </w:r>
    </w:p>
    <w:p>
      <w:pPr>
        <w:numPr>
          <w:ilvl w:val="0"/>
          <w:numId w:val="1002"/>
        </w:numPr>
        <w:pStyle w:val="Compact"/>
      </w:pPr>
      <w:r>
        <w:t xml:space="preserve">Conducted feasibility studies for new production lines, resulting in a 20% increase in output capacity.</w:t>
      </w:r>
    </w:p>
    <w:p>
      <w:pPr>
        <w:numPr>
          <w:ilvl w:val="0"/>
          <w:numId w:val="1002"/>
        </w:numPr>
        <w:pStyle w:val="Compact"/>
      </w:pPr>
      <w:r>
        <w:t xml:space="preserve">Trained junior engineers on process safety protocols aligned with Malaysia's national guidelines.</w:t>
      </w:r>
    </w:p>
    <w:bookmarkEnd w:id="26"/>
    <w:bookmarkStart w:id="27" w:name="X7acd08be911dddb9d12cf4f5ed270c0317218cd"/>
    <w:p>
      <w:pPr>
        <w:pStyle w:val="Heading3"/>
      </w:pPr>
      <w:r>
        <w:t xml:space="preserve">Internship: Chemical Engineering Assistant</w:t>
      </w:r>
    </w:p>
    <w:p>
      <w:pPr>
        <w:pStyle w:val="FirstParagraph"/>
      </w:pPr>
      <w:r>
        <w:rPr>
          <w:bCs/>
          <w:b/>
        </w:rPr>
        <w:t xml:space="preserve">Kuala Lumpur Petrochemical Research Centre (KLPRC), Malaysia</w:t>
      </w:r>
    </w:p>
    <w:p>
      <w:pPr>
        <w:pStyle w:val="BodyText"/>
      </w:pPr>
      <w:r>
        <w:t xml:space="preserve">July 2012 – December 2012</w:t>
      </w:r>
    </w:p>
    <w:p>
      <w:pPr>
        <w:numPr>
          <w:ilvl w:val="0"/>
          <w:numId w:val="1003"/>
        </w:numPr>
        <w:pStyle w:val="Compact"/>
      </w:pPr>
      <w:r>
        <w:t xml:space="preserve">Assisted in laboratory experiments on catalyst development for industrial applications in Kuala Lumpur's chemical industry.</w:t>
      </w:r>
    </w:p>
    <w:p>
      <w:pPr>
        <w:numPr>
          <w:ilvl w:val="0"/>
          <w:numId w:val="1003"/>
        </w:numPr>
        <w:pStyle w:val="Compact"/>
      </w:pPr>
      <w:r>
        <w:t xml:space="preserve">Prepared technical reports for stakeholders, contributing to the center's research on sustainable chemical processes.</w:t>
      </w:r>
    </w:p>
    <w:bookmarkEnd w:id="27"/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Process simulation (Aspen Plus, HYSYS), CAD software, laboratory instrumentation, and safety management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Deep understanding of Malaysian chemical industry standards (e.g., MS ISO 9001, OSHA compliance).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managing projects from concept to execution in Kuala Lumpur's diverse industrial sectors.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Adept at troubleshooting complex chemical processes and proposing cost-effective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Malay; basic proficiency in Mandarin (optional, depending on regional relevance).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Petronas Safety Management System (SMS) Certification</w:t>
      </w:r>
      <w:r>
        <w:t xml:space="preserve"> </w:t>
      </w:r>
      <w:r>
        <w:t xml:space="preserve">– Kuala Lumpur, Malaysia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Process Safety Professional (CPP)</w:t>
      </w:r>
      <w:r>
        <w:t xml:space="preserve"> </w:t>
      </w:r>
      <w:r>
        <w:t xml:space="preserve">– American Institute of Chemical Engineers (AIChE),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Environmental Compliance Training</w:t>
      </w:r>
      <w:r>
        <w:t xml:space="preserve"> </w:t>
      </w:r>
      <w:r>
        <w:t xml:space="preserve">– Malaysian Green Technology and Climate Change Centre, 2020</w:t>
      </w:r>
    </w:p>
    <w:bookmarkEnd w:id="30"/>
    <w:bookmarkStart w:id="31" w:name="Xeeee41e6c00913e113bff4f9df40e748539069f"/>
    <w:p>
      <w:pPr>
        <w:pStyle w:val="Heading2"/>
      </w:pPr>
      <w:r>
        <w:t xml:space="preserve">Projects &amp; Research (Malaysia Kuala Lumpur Focus)</w:t>
      </w:r>
    </w:p>
    <w:p>
      <w:pPr>
        <w:pStyle w:val="FirstParagraph"/>
      </w:pPr>
      <w:r>
        <w:rPr>
          <w:bCs/>
          <w:b/>
        </w:rPr>
        <w:t xml:space="preserve">"Sustainable Wastewater Treatment for Industrial Zones in Kuala Lumpur"</w:t>
      </w:r>
    </w:p>
    <w:p>
      <w:pPr>
        <w:pStyle w:val="BodyText"/>
      </w:pPr>
      <w:r>
        <w:t xml:space="preserve">Lead researcher, 2019-2020. Developed a low-cost filtration system adopted by three industrial parks in KL.</w:t>
      </w:r>
    </w:p>
    <w:p>
      <w:pPr>
        <w:pStyle w:val="BodyText"/>
      </w:pPr>
      <w:r>
        <w:rPr>
          <w:bCs/>
          <w:b/>
        </w:rPr>
        <w:t xml:space="preserve">"Biomass Gasification Pilot Project for Renewable Energy"</w:t>
      </w:r>
    </w:p>
    <w:p>
      <w:pPr>
        <w:pStyle w:val="BodyText"/>
      </w:pPr>
      <w:r>
        <w:t xml:space="preserve">Collaborated with UKM and local municipalities to design a pilot plant in Kuala Lumpur, reducing carbon footprint by 30%.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Malaysian Society of Chemical Engineers (MSE)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Institute of Chemical Engineers (AIChE)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Chemical Engineering Association of Malaysia (CEAM)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at KL-based STEM programs, promoting chemical engineering careers among students in Malaysia.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Researching renewable energy solutions, participating in industry conferences in Kuala Lumpur.</w:t>
      </w:r>
    </w:p>
    <w:bookmarkEnd w:id="33"/>
    <w:p>
      <w:pPr>
        <w:pStyle w:val="BodyText"/>
      </w:pPr>
      <w:r>
        <w:t xml:space="preserve">This Curriculum Vitae is tailored for a Chemical Engineer seeking opportunities in Malaysia Kuala Lumpur. It emphasizes technical expertise, local industry knowledge, and contributions to sustainable development within the region.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Engineer, Malaysia Kuala Lumpur</dc:title>
  <dc:creator/>
  <dc:language>en</dc:language>
  <cp:keywords/>
  <dcterms:created xsi:type="dcterms:W3CDTF">2026-07-28T16:08:12Z</dcterms:created>
  <dcterms:modified xsi:type="dcterms:W3CDTF">2026-07-28T16:08:12Z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