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5511abc62dd7e366cf1e5e7b0dba535611bdedc"/>
    <w:p>
      <w:pPr>
        <w:pStyle w:val="Heading2"/>
      </w:pPr>
      <w:r>
        <w:t xml:space="preserve">Chemical Engineer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Alexei Ivanov</w:t>
      </w:r>
      <w:r>
        <w:br/>
      </w:r>
      <w:r>
        <w:rPr>
          <w:bCs/>
          <w:b/>
        </w:rPr>
        <w:t xml:space="preserve">Email:</w:t>
      </w:r>
      <w:r>
        <w:t xml:space="preserve"> </w:t>
      </w:r>
      <w:r>
        <w:t xml:space="preserve">alexei.ivanov@example.com</w:t>
      </w:r>
      <w:r>
        <w:br/>
      </w:r>
      <w:r>
        <w:rPr>
          <w:bCs/>
          <w:b/>
        </w:rPr>
        <w:t xml:space="preserve">Phone:</w:t>
      </w:r>
      <w:r>
        <w:t xml:space="preserve"> </w:t>
      </w:r>
      <w:r>
        <w:t xml:space="preserve">+7 (921) 123-45-67</w:t>
      </w:r>
      <w:r>
        <w:br/>
      </w: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experienced Chemical Engineer with over a decade of expertise in process optimization, chemical production, and sustainable technologies. Specialized in petrochemical, pharmaceutical, and environmental engineering sectors within Russia's industrial landscape. Proficient in leveraging advanced analytical tools and adhering to Russian regulatory standards while contributing to innovative projects across Saint Petersburg's dynamic industrial hubs. Committed to advancing chemical engineering practices that align with global sustainability goals while maintaining a strong local focus on Saint Petersburg's economic growth.</w:t>
      </w:r>
    </w:p>
    <w:bookmarkEnd w:id="21"/>
    <w:bookmarkStart w:id="22" w:name="education"/>
    <w:p>
      <w:pPr>
        <w:pStyle w:val="Heading3"/>
      </w:pPr>
      <w:r>
        <w:t xml:space="preserve">Education</w:t>
      </w:r>
    </w:p>
    <w:p>
      <w:pPr>
        <w:pStyle w:val="FirstParagraph"/>
      </w:pPr>
      <w:r>
        <w:rPr>
          <w:bCs/>
          <w:b/>
        </w:rPr>
        <w:t xml:space="preserve">Saint Petersburg State University of Technology and Design</w:t>
      </w:r>
      <w:r>
        <w:br/>
      </w:r>
      <w:r>
        <w:t xml:space="preserve">Master of Science in Chemical Engineering, 2012</w:t>
      </w:r>
      <w:r>
        <w:br/>
      </w:r>
      <w:r>
        <w:t xml:space="preserve">Thesis: "Optimization of Catalytic Processes in Petrochemical Industries"</w:t>
      </w:r>
    </w:p>
    <w:p>
      <w:pPr>
        <w:pStyle w:val="BodyText"/>
      </w:pPr>
      <w:r>
        <w:rPr>
          <w:bCs/>
          <w:b/>
        </w:rPr>
        <w:t xml:space="preserve">Peter the Great St. Petersburg Polytechnic University</w:t>
      </w:r>
      <w:r>
        <w:br/>
      </w:r>
      <w:r>
        <w:t xml:space="preserve">Bachelor of Science in Chemical Technology, 2009</w:t>
      </w:r>
    </w:p>
    <w:bookmarkEnd w:id="22"/>
    <w:bookmarkStart w:id="26" w:name="work-experience"/>
    <w:p>
      <w:pPr>
        <w:pStyle w:val="Heading3"/>
      </w:pPr>
      <w:r>
        <w:t xml:space="preserve">Work Experience</w:t>
      </w:r>
    </w:p>
    <w:bookmarkStart w:id="23" w:name="X3c0e4d14b9130fd5b8f0f0bd681682199356dd4"/>
    <w:p>
      <w:pPr>
        <w:pStyle w:val="Heading4"/>
      </w:pPr>
      <w:r>
        <w:t xml:space="preserve">Lead Chemical Engineer | Novatek Saint Petersburg Research Center, Russia</w:t>
      </w:r>
    </w:p>
    <w:p>
      <w:pPr>
        <w:pStyle w:val="FirstParagraph"/>
      </w:pPr>
      <w:r>
        <w:rPr>
          <w:iCs/>
          <w:i/>
        </w:rPr>
        <w:t xml:space="preserve">2018 – Present</w:t>
      </w:r>
    </w:p>
    <w:p>
      <w:pPr>
        <w:numPr>
          <w:ilvl w:val="0"/>
          <w:numId w:val="1001"/>
        </w:numPr>
        <w:pStyle w:val="Compact"/>
      </w:pPr>
      <w:r>
        <w:t xml:space="preserve">Directed the development of advanced catalytic systems for natural gas processing, contributing to a 15% increase in production efficiency at the Saint Petersburg facility.</w:t>
      </w:r>
    </w:p>
    <w:p>
      <w:pPr>
        <w:numPr>
          <w:ilvl w:val="0"/>
          <w:numId w:val="1001"/>
        </w:numPr>
        <w:pStyle w:val="Compact"/>
      </w:pPr>
      <w:r>
        <w:t xml:space="preserve">Collaborated with local and international teams to implement ISO 14001 environmental standards, reducing industrial waste by 20% in three years.</w:t>
      </w:r>
    </w:p>
    <w:p>
      <w:pPr>
        <w:numPr>
          <w:ilvl w:val="0"/>
          <w:numId w:val="1001"/>
        </w:numPr>
        <w:pStyle w:val="Compact"/>
      </w:pPr>
      <w:r>
        <w:t xml:space="preserve">Managed projects involving the design of chemical reactors for pharmaceutical applications, aligning with Russia's growing demand for domestic drug production.</w:t>
      </w:r>
    </w:p>
    <w:p>
      <w:pPr>
        <w:numPr>
          <w:ilvl w:val="0"/>
          <w:numId w:val="1001"/>
        </w:numPr>
        <w:pStyle w:val="Compact"/>
      </w:pPr>
      <w:r>
        <w:t xml:space="preserve">Published research on sustainable chemical synthesis methods in Russian engineering journals, enhancing the center’s reputation in Saint Petersburg’s academic community.</w:t>
      </w:r>
    </w:p>
    <w:bookmarkEnd w:id="23"/>
    <w:bookmarkStart w:id="24" w:name="X48c6201e47a0553fd49735503d340a6f48f1dbd"/>
    <w:p>
      <w:pPr>
        <w:pStyle w:val="Heading4"/>
      </w:pPr>
      <w:r>
        <w:t xml:space="preserve">Chemical Engineer | Lukoil-Neftekhim Borovsk, Saint Petersburg</w:t>
      </w:r>
    </w:p>
    <w:p>
      <w:pPr>
        <w:pStyle w:val="FirstParagraph"/>
      </w:pPr>
      <w:r>
        <w:rPr>
          <w:iCs/>
          <w:i/>
        </w:rPr>
        <w:t xml:space="preserve">2015 – 2018</w:t>
      </w:r>
    </w:p>
    <w:p>
      <w:pPr>
        <w:numPr>
          <w:ilvl w:val="0"/>
          <w:numId w:val="1002"/>
        </w:numPr>
        <w:pStyle w:val="Compact"/>
      </w:pPr>
      <w:r>
        <w:t xml:space="preserve">Optimized distillation processes in the petrochemical plant, reducing energy consumption by 12% and improving product yield.</w:t>
      </w:r>
    </w:p>
    <w:p>
      <w:pPr>
        <w:numPr>
          <w:ilvl w:val="0"/>
          <w:numId w:val="1002"/>
        </w:numPr>
        <w:pStyle w:val="Compact"/>
      </w:pPr>
      <w:r>
        <w:t xml:space="preserve">Spearheaded safety audits to meet Russian Federal Service for Ecological, Technological, and Atomic Supervision (Rostekhnadzor) requirements.</w:t>
      </w:r>
    </w:p>
    <w:p>
      <w:pPr>
        <w:numPr>
          <w:ilvl w:val="0"/>
          <w:numId w:val="1002"/>
        </w:numPr>
        <w:pStyle w:val="Compact"/>
      </w:pPr>
      <w:r>
        <w:t xml:space="preserve">Developed training programs for junior engineers on hazardous material handling, fostering a culture of safety in Saint Petersburg’s industrial workforce.</w:t>
      </w:r>
    </w:p>
    <w:p>
      <w:pPr>
        <w:numPr>
          <w:ilvl w:val="0"/>
          <w:numId w:val="1002"/>
        </w:numPr>
        <w:pStyle w:val="Compact"/>
      </w:pPr>
      <w:r>
        <w:t xml:space="preserve">Contributed to the expansion of the plant’s biodegradable polymer production line, aligning with global trends and local environmental policies.</w:t>
      </w:r>
    </w:p>
    <w:bookmarkEnd w:id="24"/>
    <w:bookmarkStart w:id="25" w:name="Xbaa1ffa4cc199e7452943594fa6a30653764803"/>
    <w:p>
      <w:pPr>
        <w:pStyle w:val="Heading4"/>
      </w:pPr>
      <w:r>
        <w:t xml:space="preserve">Research Assistant | Saint Petersburg Institute of Chemical Physics</w:t>
      </w:r>
    </w:p>
    <w:p>
      <w:pPr>
        <w:pStyle w:val="FirstParagraph"/>
      </w:pPr>
      <w:r>
        <w:rPr>
          <w:iCs/>
          <w:i/>
        </w:rPr>
        <w:t xml:space="preserve">2012 – 2015</w:t>
      </w:r>
    </w:p>
    <w:p>
      <w:pPr>
        <w:numPr>
          <w:ilvl w:val="0"/>
          <w:numId w:val="1003"/>
        </w:numPr>
        <w:pStyle w:val="Compact"/>
      </w:pPr>
      <w:r>
        <w:t xml:space="preserve">Conducted experiments on nanostructured materials for carbon capture, supported by a grant from the Russian Academy of Sciences.</w:t>
      </w:r>
    </w:p>
    <w:p>
      <w:pPr>
        <w:numPr>
          <w:ilvl w:val="0"/>
          <w:numId w:val="1003"/>
        </w:numPr>
        <w:pStyle w:val="Compact"/>
      </w:pPr>
      <w:r>
        <w:t xml:space="preserve">Published peer-reviewed articles in journals such as "Chemical Engineering Journal" and "Russian Chemical Reviews."</w:t>
      </w:r>
    </w:p>
    <w:p>
      <w:pPr>
        <w:numPr>
          <w:ilvl w:val="0"/>
          <w:numId w:val="1003"/>
        </w:numPr>
        <w:pStyle w:val="Compact"/>
      </w:pPr>
      <w:r>
        <w:t xml:space="preserve">Collaborated with Saint Petersburg-based startups to commercialize green chemistry innovations, bridging academic research and industrial application.</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Process simulation (Aspen Plus, HYSYS), chemical reactor design, process safety management (PSM), environmental compliance.</w:t>
      </w:r>
    </w:p>
    <w:p>
      <w:pPr>
        <w:numPr>
          <w:ilvl w:val="0"/>
          <w:numId w:val="1004"/>
        </w:numPr>
        <w:pStyle w:val="Compact"/>
      </w:pPr>
      <w:r>
        <w:rPr>
          <w:bCs/>
          <w:b/>
        </w:rPr>
        <w:t xml:space="preserve">Languages:</w:t>
      </w:r>
      <w:r>
        <w:t xml:space="preserve"> </w:t>
      </w:r>
      <w:r>
        <w:t xml:space="preserve">Russian (native), English (fluent in technical writing and communication).</w:t>
      </w:r>
    </w:p>
    <w:p>
      <w:pPr>
        <w:numPr>
          <w:ilvl w:val="0"/>
          <w:numId w:val="1004"/>
        </w:numPr>
        <w:pStyle w:val="Compact"/>
      </w:pPr>
      <w:r>
        <w:rPr>
          <w:bCs/>
          <w:b/>
        </w:rPr>
        <w:t xml:space="preserve">Software:</w:t>
      </w:r>
      <w:r>
        <w:t xml:space="preserve"> </w:t>
      </w:r>
      <w:r>
        <w:t xml:space="preserve">AutoCAD, MATLAB, SAP ERP, LabVIEW.</w:t>
      </w:r>
    </w:p>
    <w:p>
      <w:pPr>
        <w:numPr>
          <w:ilvl w:val="0"/>
          <w:numId w:val="1004"/>
        </w:numPr>
        <w:pStyle w:val="Compact"/>
      </w:pPr>
      <w:r>
        <w:rPr>
          <w:bCs/>
          <w:b/>
        </w:rPr>
        <w:t xml:space="preserve">Industry Standards:</w:t>
      </w:r>
      <w:r>
        <w:t xml:space="preserve"> </w:t>
      </w:r>
      <w:r>
        <w:t xml:space="preserve">GOST, ISO 9001/14001, Rostekhnadzor regulations.</w:t>
      </w:r>
    </w:p>
    <w:bookmarkEnd w:id="27"/>
    <w:bookmarkStart w:id="28" w:name="certifications"/>
    <w:p>
      <w:pPr>
        <w:pStyle w:val="Heading3"/>
      </w:pPr>
      <w:r>
        <w:t xml:space="preserve">Certifications</w:t>
      </w:r>
    </w:p>
    <w:p>
      <w:pPr>
        <w:numPr>
          <w:ilvl w:val="0"/>
          <w:numId w:val="1005"/>
        </w:numPr>
        <w:pStyle w:val="Compact"/>
      </w:pPr>
      <w:r>
        <w:t xml:space="preserve">Professional Engineer License (Russia), 2017</w:t>
      </w:r>
    </w:p>
    <w:p>
      <w:pPr>
        <w:numPr>
          <w:ilvl w:val="0"/>
          <w:numId w:val="1005"/>
        </w:numPr>
        <w:pStyle w:val="Compact"/>
      </w:pPr>
      <w:r>
        <w:t xml:space="preserve">OSHA 30-Hour General Industry Certification, 2019</w:t>
      </w:r>
    </w:p>
    <w:p>
      <w:pPr>
        <w:numPr>
          <w:ilvl w:val="0"/>
          <w:numId w:val="1005"/>
        </w:numPr>
        <w:pStyle w:val="Compact"/>
      </w:pPr>
      <w:r>
        <w:t xml:space="preserve">Certified Safety Professional (CSP), 2020</w:t>
      </w:r>
    </w:p>
    <w:bookmarkEnd w:id="28"/>
    <w:bookmarkStart w:id="29" w:name="professional-affiliations"/>
    <w:p>
      <w:pPr>
        <w:pStyle w:val="Heading3"/>
      </w:pPr>
      <w:r>
        <w:t xml:space="preserve">Professional Affiliations</w:t>
      </w:r>
    </w:p>
    <w:p>
      <w:pPr>
        <w:numPr>
          <w:ilvl w:val="0"/>
          <w:numId w:val="1006"/>
        </w:numPr>
        <w:pStyle w:val="Compact"/>
      </w:pPr>
      <w:r>
        <w:t xml:space="preserve">Russian Chemical Society (RCHS), Member since 2015</w:t>
      </w:r>
    </w:p>
    <w:p>
      <w:pPr>
        <w:numPr>
          <w:ilvl w:val="0"/>
          <w:numId w:val="1006"/>
        </w:numPr>
        <w:pStyle w:val="Compact"/>
      </w:pPr>
      <w:r>
        <w:t xml:space="preserve">Saint Petersburg Engineering Association, Active Participant in Local Industry Forums</w:t>
      </w:r>
    </w:p>
    <w:p>
      <w:pPr>
        <w:numPr>
          <w:ilvl w:val="0"/>
          <w:numId w:val="1006"/>
        </w:numPr>
        <w:pStyle w:val="Compact"/>
      </w:pPr>
      <w:r>
        <w:t xml:space="preserve">International Association for Hydrogen Energy (IAHE), Collaborator on Green Hydrogen Projects</w:t>
      </w:r>
    </w:p>
    <w:bookmarkEnd w:id="29"/>
    <w:bookmarkStart w:id="30" w:name="projects-contributions"/>
    <w:p>
      <w:pPr>
        <w:pStyle w:val="Heading3"/>
      </w:pPr>
      <w:r>
        <w:t xml:space="preserve">Projects &amp; Contributions</w:t>
      </w:r>
    </w:p>
    <w:p>
      <w:pPr>
        <w:pStyle w:val="FirstParagraph"/>
      </w:pPr>
      <w:r>
        <w:rPr>
          <w:bCs/>
          <w:b/>
        </w:rPr>
        <w:t xml:space="preserve">Saint Petersburg Green Chemistry Initiative (2021–2022):</w:t>
      </w:r>
      <w:r>
        <w:t xml:space="preserve"> </w:t>
      </w:r>
      <w:r>
        <w:t xml:space="preserve">Led a cross-disciplinary team to develop biodegradable plastic alternatives, supported by the Saint Petersburg Government. The project received recognition at the International Exhibition of Scientific and Technical Achievements in Moscow.</w:t>
      </w:r>
    </w:p>
    <w:p>
      <w:pPr>
        <w:pStyle w:val="BodyText"/>
      </w:pPr>
      <w:r>
        <w:rPr>
          <w:bCs/>
          <w:b/>
        </w:rPr>
        <w:t xml:space="preserve">Russian Petrochemical Innovation Program (2019–2020):</w:t>
      </w:r>
      <w:r>
        <w:t xml:space="preserve"> </w:t>
      </w:r>
      <w:r>
        <w:t xml:space="preserve">Designed a modular chemical plant prototype for remote regions, reducing transportation costs by 30% while complying with Russian energy efficiency standards.</w:t>
      </w:r>
    </w:p>
    <w:bookmarkEnd w:id="30"/>
    <w:bookmarkStart w:id="31" w:name="additional-information"/>
    <w:p>
      <w:pPr>
        <w:pStyle w:val="Heading3"/>
      </w:pPr>
      <w:r>
        <w:t xml:space="preserve">Additional Information</w:t>
      </w:r>
    </w:p>
    <w:p>
      <w:pPr>
        <w:numPr>
          <w:ilvl w:val="0"/>
          <w:numId w:val="1007"/>
        </w:numPr>
        <w:pStyle w:val="Compact"/>
      </w:pPr>
      <w:r>
        <w:rPr>
          <w:bCs/>
          <w:b/>
        </w:rPr>
        <w:t xml:space="preserve">Hobbies:</w:t>
      </w:r>
      <w:r>
        <w:t xml:space="preserve"> </w:t>
      </w:r>
      <w:r>
        <w:t xml:space="preserve">Participates in Saint Petersburg’s engineering clubs, enjoys exploring the city’s industrial heritage sites, and volunteers for STEM outreach programs in local schools.</w:t>
      </w:r>
    </w:p>
    <w:p>
      <w:pPr>
        <w:numPr>
          <w:ilvl w:val="0"/>
          <w:numId w:val="1007"/>
        </w:numPr>
        <w:pStyle w:val="Compact"/>
      </w:pPr>
      <w:r>
        <w:rPr>
          <w:bCs/>
          <w:b/>
        </w:rPr>
        <w:t xml:space="preserve">Publications:</w:t>
      </w:r>
      <w:r>
        <w:t xml:space="preserve"> </w:t>
      </w:r>
      <w:r>
        <w:t xml:space="preserve">"Sustainable Catalysts for Petrochemical Processes" (2021), "Environmental Impact Assessment of Chemical Plants in Russia" (2019).</w:t>
      </w:r>
    </w:p>
    <w:bookmarkEnd w:id="31"/>
    <w:p>
      <w:pPr>
        <w:pStyle w:val="FirstParagraph"/>
      </w:pPr>
      <w:r>
        <w:t xml:space="preserve">Curriculum Vitae for Chemical Engineer in Russia Saint Petersburg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Russia Saint Petersburg</dc:title>
  <dc:creator/>
  <dc:language>en</dc:language>
  <cp:keywords/>
  <dcterms:created xsi:type="dcterms:W3CDTF">2026-06-03T19:40:50Z</dcterms:created>
  <dcterms:modified xsi:type="dcterms:W3CDTF">2026-06-03T19:40:50Z</dcterms:modified>
</cp:coreProperties>
</file>

<file path=docProps/custom.xml><?xml version="1.0" encoding="utf-8"?>
<Properties xmlns="http://schemas.openxmlformats.org/officeDocument/2006/custom-properties" xmlns:vt="http://schemas.openxmlformats.org/officeDocument/2006/docPropsVTypes"/>
</file>