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Thompson</w:t>
      </w:r>
      <w:r>
        <w:br/>
      </w:r>
      <w:r>
        <w:rPr>
          <w:bCs/>
          <w:b/>
        </w:rPr>
        <w:t xml:space="preserve">Email:</w:t>
      </w:r>
      <w:r>
        <w:t xml:space="preserve"> </w:t>
      </w:r>
      <w:r>
        <w:t xml:space="preserve">john.thompson@email.com</w:t>
      </w:r>
      <w:r>
        <w:br/>
      </w:r>
      <w:r>
        <w:rPr>
          <w:bCs/>
          <w:b/>
        </w:rPr>
        <w:t xml:space="preserve">Phone:</w:t>
      </w:r>
      <w:r>
        <w:t xml:space="preserve"> </w:t>
      </w:r>
      <w:r>
        <w:t xml:space="preserve">+44 7700 900123</w:t>
      </w:r>
      <w:r>
        <w:br/>
      </w:r>
      <w:r>
        <w:rPr>
          <w:bCs/>
          <w:b/>
        </w:rPr>
        <w:t xml:space="preserve">Address:</w:t>
      </w:r>
      <w:r>
        <w:t xml:space="preserve"> </w:t>
      </w:r>
      <w:r>
        <w:t xml:space="preserve">123 Innovation Lane, Birmingham, B15 2AA, United Kingdom</w:t>
      </w:r>
    </w:p>
    <w:bookmarkEnd w:id="20"/>
    <w:bookmarkStart w:id="21" w:name="professional-summary"/>
    <w:p>
      <w:pPr>
        <w:pStyle w:val="Heading2"/>
      </w:pPr>
      <w:r>
        <w:t xml:space="preserve">Professional Summary</w:t>
      </w:r>
    </w:p>
    <w:p>
      <w:pPr>
        <w:pStyle w:val="FirstParagraph"/>
      </w:pPr>
      <w:r>
        <w:t xml:space="preserve">A highly motivated and experienced Chemical Engineer with over a decade of expertise in process optimization, sustainable manufacturing, and industrial innovation. Committed to advancing the field of chemical engineering within the United Kingdom, particularly in Birmingham’s dynamic industrial landscape. Proficient in applying technical knowledge to solve complex challenges while adhering to UK safety standards and environmental regulations. Dedicated to fostering collaboration between academia and industry to drive technological advancements in chemical engineering.</w:t>
      </w:r>
    </w:p>
    <w:bookmarkEnd w:id="21"/>
    <w:bookmarkStart w:id="22" w:name="education"/>
    <w:p>
      <w:pPr>
        <w:pStyle w:val="Heading2"/>
      </w:pPr>
      <w:r>
        <w:t xml:space="preserve">Education</w:t>
      </w:r>
    </w:p>
    <w:p>
      <w:pPr>
        <w:numPr>
          <w:ilvl w:val="0"/>
          <w:numId w:val="1001"/>
        </w:numPr>
        <w:pStyle w:val="Compact"/>
      </w:pPr>
      <w:r>
        <w:rPr>
          <w:bCs/>
          <w:b/>
        </w:rPr>
        <w:t xml:space="preserve">Bachelor of Science in Chemical Engineering</w:t>
      </w:r>
      <w:r>
        <w:br/>
      </w:r>
      <w:r>
        <w:t xml:space="preserve">University of Birmingham, United Kingdom</w:t>
      </w:r>
      <w:r>
        <w:br/>
      </w:r>
      <w:r>
        <w:t xml:space="preserve">Graduated: 2010</w:t>
      </w:r>
      <w:r>
        <w:br/>
      </w:r>
      <w:r>
        <w:t xml:space="preserve">Relevant coursework: Thermodynamics, Reaction Engineering, Process Control</w:t>
      </w:r>
    </w:p>
    <w:p>
      <w:pPr>
        <w:numPr>
          <w:ilvl w:val="0"/>
          <w:numId w:val="1001"/>
        </w:numPr>
        <w:pStyle w:val="Compact"/>
      </w:pPr>
      <w:r>
        <w:rPr>
          <w:bCs/>
          <w:b/>
        </w:rPr>
        <w:t xml:space="preserve">Master of Science in Sustainable Chemical Processes</w:t>
      </w:r>
      <w:r>
        <w:br/>
      </w:r>
      <w:r>
        <w:t xml:space="preserve">Imperial College London, United Kingdom</w:t>
      </w:r>
      <w:r>
        <w:br/>
      </w:r>
      <w:r>
        <w:t xml:space="preserve">Graduated: 2012</w:t>
      </w:r>
      <w:r>
        <w:br/>
      </w:r>
      <w:r>
        <w:t xml:space="preserve">Thesis: "Optimizing Energy Efficiency in Petrochemical Plants Using Advanced Modeling Techniques"</w:t>
      </w:r>
    </w:p>
    <w:bookmarkEnd w:id="22"/>
    <w:bookmarkStart w:id="26" w:name="work-experience"/>
    <w:p>
      <w:pPr>
        <w:pStyle w:val="Heading2"/>
      </w:pPr>
      <w:r>
        <w:t xml:space="preserve">Work Experience</w:t>
      </w:r>
    </w:p>
    <w:bookmarkStart w:id="23" w:name="senior-chemical-engineer"/>
    <w:p>
      <w:pPr>
        <w:pStyle w:val="Heading3"/>
      </w:pPr>
      <w:r>
        <w:t xml:space="preserve">Senior Chemical Engineer</w:t>
      </w:r>
    </w:p>
    <w:p>
      <w:pPr>
        <w:pStyle w:val="FirstParagraph"/>
      </w:pPr>
      <w:r>
        <w:rPr>
          <w:bCs/>
          <w:b/>
        </w:rPr>
        <w:t xml:space="preserve">GKN Aerospace UK Limited, Birmingham</w:t>
      </w:r>
      <w:r>
        <w:br/>
      </w:r>
      <w:r>
        <w:t xml:space="preserve">January 2018 – Present</w:t>
      </w:r>
      <w:r>
        <w:br/>
      </w:r>
      <w:r>
        <w:t xml:space="preserve">- Led cross-functional teams to design and implement sustainable manufacturing processes for aerospace components.</w:t>
      </w:r>
      <w:r>
        <w:br/>
      </w:r>
      <w:r>
        <w:t xml:space="preserve">- Developed energy-efficient systems that reduced carbon emissions by 15% in line with the United Kingdom’s net-zero targets.</w:t>
      </w:r>
      <w:r>
        <w:br/>
      </w:r>
      <w:r>
        <w:t xml:space="preserve">- Collaborated with UK-based suppliers to integrate advanced materials into production lines, improving product quality and reducing waste.</w:t>
      </w:r>
      <w:r>
        <w:br/>
      </w:r>
      <w:r>
        <w:t xml:space="preserve">- Authored technical reports for regulatory compliance with the Health and Safety Executive (HSE) in Birmingham.</w:t>
      </w:r>
    </w:p>
    <w:bookmarkEnd w:id="23"/>
    <w:bookmarkStart w:id="24" w:name="chemical-engineer"/>
    <w:p>
      <w:pPr>
        <w:pStyle w:val="Heading3"/>
      </w:pPr>
      <w:r>
        <w:t xml:space="preserve">Chemical Engineer</w:t>
      </w:r>
    </w:p>
    <w:p>
      <w:pPr>
        <w:pStyle w:val="FirstParagraph"/>
      </w:pPr>
      <w:r>
        <w:rPr>
          <w:bCs/>
          <w:b/>
        </w:rPr>
        <w:t xml:space="preserve">Johnson Matthey PLC, Birmingham</w:t>
      </w:r>
      <w:r>
        <w:br/>
      </w:r>
      <w:r>
        <w:t xml:space="preserve">June 2014 – December 2017</w:t>
      </w:r>
      <w:r>
        <w:br/>
      </w:r>
      <w:r>
        <w:t xml:space="preserve">- Designed and optimized catalytic processes for the production of clean fuels, supporting the UK’s transition to low-carbon technologies.</w:t>
      </w:r>
      <w:r>
        <w:br/>
      </w:r>
      <w:r>
        <w:t xml:space="preserve">- Conducted risk assessments and ensured adherence to UK safety standards in chemical handling operations.</w:t>
      </w:r>
      <w:r>
        <w:br/>
      </w:r>
      <w:r>
        <w:t xml:space="preserve">- Participated in R&amp;D projects focused on hydrogen production, aligning with Birmingham’s role as a hub for green energy innovation.</w:t>
      </w:r>
    </w:p>
    <w:bookmarkEnd w:id="24"/>
    <w:bookmarkStart w:id="25" w:name="process-engineer-intern"/>
    <w:p>
      <w:pPr>
        <w:pStyle w:val="Heading3"/>
      </w:pPr>
      <w:r>
        <w:t xml:space="preserve">Process Engineer Intern</w:t>
      </w:r>
    </w:p>
    <w:p>
      <w:pPr>
        <w:pStyle w:val="FirstParagraph"/>
      </w:pPr>
      <w:r>
        <w:rPr>
          <w:bCs/>
          <w:b/>
        </w:rPr>
        <w:t xml:space="preserve">BP Chemicals, Birmingham</w:t>
      </w:r>
      <w:r>
        <w:br/>
      </w:r>
      <w:r>
        <w:t xml:space="preserve">July 2010 – August 2011</w:t>
      </w:r>
      <w:r>
        <w:br/>
      </w:r>
      <w:r>
        <w:t xml:space="preserve">- Assisted in the troubleshooting of distillation units, reducing downtime by 8%.</w:t>
      </w:r>
      <w:r>
        <w:br/>
      </w:r>
      <w:r>
        <w:t xml:space="preserve">- Supported the implementation of process control systems to enhance operational efficiency.</w:t>
      </w:r>
    </w:p>
    <w:bookmarkEnd w:id="25"/>
    <w:bookmarkEnd w:id="26"/>
    <w:bookmarkStart w:id="28" w:name="professional-skill"/>
    <w:bookmarkStart w:id="27" w:name="professional-skills"/>
    <w:p>
      <w:pPr>
        <w:pStyle w:val="Heading2"/>
      </w:pPr>
      <w:r>
        <w:t xml:space="preserve">Professional Skills</w:t>
      </w:r>
    </w:p>
    <w:p>
      <w:pPr>
        <w:numPr>
          <w:ilvl w:val="0"/>
          <w:numId w:val="1002"/>
        </w:numPr>
        <w:pStyle w:val="Compact"/>
      </w:pPr>
      <w:r>
        <w:t xml:space="preserve">Expertise in process design and optimization using Aspen Plus and MATLAB</w:t>
      </w:r>
    </w:p>
    <w:p>
      <w:pPr>
        <w:numPr>
          <w:ilvl w:val="0"/>
          <w:numId w:val="1002"/>
        </w:numPr>
        <w:pStyle w:val="Compact"/>
      </w:pPr>
      <w:r>
        <w:t xml:space="preserve">Proficient in UK-specific regulations such as the Control of Major Accident Hazards (COMAH) and Environment Agency guidelines</w:t>
      </w:r>
    </w:p>
    <w:p>
      <w:pPr>
        <w:numPr>
          <w:ilvl w:val="0"/>
          <w:numId w:val="1002"/>
        </w:numPr>
        <w:pStyle w:val="Compact"/>
      </w:pPr>
      <w:r>
        <w:t xml:space="preserve">Strong knowledge of sustainable engineering practices aligned with the United Kingdom’s Environmental Protection Act 1990</w:t>
      </w:r>
    </w:p>
    <w:p>
      <w:pPr>
        <w:numPr>
          <w:ilvl w:val="0"/>
          <w:numId w:val="1002"/>
        </w:numPr>
        <w:pStyle w:val="Compact"/>
      </w:pPr>
      <w:r>
        <w:t xml:space="preserve">Skilled in project management, including budgeting, timeline planning, and stakeholder communication</w:t>
      </w:r>
    </w:p>
    <w:p>
      <w:pPr>
        <w:numPr>
          <w:ilvl w:val="0"/>
          <w:numId w:val="1002"/>
        </w:numPr>
        <w:pStyle w:val="Compact"/>
      </w:pPr>
      <w:r>
        <w:t xml:space="preserve">Certified in NEBOSH General Certificate (Health and Safety Management)</w:t>
      </w:r>
    </w:p>
    <w:p>
      <w:pPr>
        <w:numPr>
          <w:ilvl w:val="0"/>
          <w:numId w:val="1002"/>
        </w:numPr>
        <w:pStyle w:val="Compact"/>
      </w:pPr>
      <w:r>
        <w:t xml:space="preserve">Fluent in English with strong written and verbal communication skills for collaborative work in Birmingham’s multicultural engineering environment</w:t>
      </w:r>
    </w:p>
    <w:bookmarkEnd w:id="27"/>
    <w:bookmarkEnd w:id="28"/>
    <w:bookmarkStart w:id="29" w:name="certifications-and-awards"/>
    <w:p>
      <w:pPr>
        <w:pStyle w:val="Heading2"/>
      </w:pPr>
      <w:r>
        <w:t xml:space="preserve">Certifications and Awards</w:t>
      </w:r>
    </w:p>
    <w:p>
      <w:pPr>
        <w:numPr>
          <w:ilvl w:val="0"/>
          <w:numId w:val="1003"/>
        </w:numPr>
        <w:pStyle w:val="Compact"/>
      </w:pPr>
      <w:r>
        <w:rPr>
          <w:bCs/>
          <w:b/>
        </w:rPr>
        <w:t xml:space="preserve">NEBOSH General Certificate in Occupational Health and Safety</w:t>
      </w:r>
      <w:r>
        <w:t xml:space="preserve"> </w:t>
      </w:r>
      <w:r>
        <w:t xml:space="preserve">– 2016</w:t>
      </w:r>
    </w:p>
    <w:p>
      <w:pPr>
        <w:numPr>
          <w:ilvl w:val="0"/>
          <w:numId w:val="1003"/>
        </w:numPr>
        <w:pStyle w:val="Compact"/>
      </w:pPr>
      <w:r>
        <w:rPr>
          <w:bCs/>
          <w:b/>
        </w:rPr>
        <w:t xml:space="preserve">CChem (Chartered Chemist)</w:t>
      </w:r>
      <w:r>
        <w:t xml:space="preserve"> </w:t>
      </w:r>
      <w:r>
        <w:t xml:space="preserve">– Royal Society of Chemistry, 2018</w:t>
      </w:r>
    </w:p>
    <w:p>
      <w:pPr>
        <w:numPr>
          <w:ilvl w:val="0"/>
          <w:numId w:val="1003"/>
        </w:numPr>
        <w:pStyle w:val="Compact"/>
      </w:pPr>
      <w:r>
        <w:rPr>
          <w:bCs/>
          <w:b/>
        </w:rPr>
        <w:t xml:space="preserve">Award for Excellence in Process Innovation</w:t>
      </w:r>
      <w:r>
        <w:t xml:space="preserve"> </w:t>
      </w:r>
      <w:r>
        <w:t xml:space="preserve">– GKN Aerospace UK Limited, 2021</w:t>
      </w:r>
    </w:p>
    <w:bookmarkEnd w:id="29"/>
    <w:bookmarkStart w:id="30" w:name="projects-and-research"/>
    <w:p>
      <w:pPr>
        <w:pStyle w:val="Heading2"/>
      </w:pPr>
      <w:r>
        <w:t xml:space="preserve">Projects and Research</w:t>
      </w:r>
    </w:p>
    <w:p>
      <w:pPr>
        <w:pStyle w:val="FirstParagraph"/>
      </w:pPr>
      <w:r>
        <w:rPr>
          <w:bCs/>
          <w:b/>
        </w:rPr>
        <w:t xml:space="preserve">Sustainable Catalyst Development for Hydrogen Production (2019–2021)</w:t>
      </w:r>
      <w:r>
        <w:br/>
      </w:r>
      <w:r>
        <w:t xml:space="preserve">Collaborated with the University of Birmingham to design cost-effective catalysts for green hydrogen production. This project received funding from the UK Government’s Net Zero Innovation Portfolio and contributed to Birmingham’s reputation as a leader in clean energy research.</w:t>
      </w:r>
    </w:p>
    <w:p>
      <w:pPr>
        <w:pStyle w:val="BodyText"/>
      </w:pPr>
      <w:r>
        <w:rPr>
          <w:bCs/>
          <w:b/>
        </w:rPr>
        <w:t xml:space="preserve">Waste Minimization in Petrochemical Plants (2015–2017)</w:t>
      </w:r>
      <w:r>
        <w:br/>
      </w:r>
      <w:r>
        <w:t xml:space="preserve">Conducted a feasibility study on recycling waste streams from petrochemical processes, resulting in a 20% reduction in landfill usage for Johnson Matthey’s Birmingham facility.</w:t>
      </w:r>
    </w:p>
    <w:bookmarkEnd w:id="30"/>
    <w:bookmarkStart w:id="31" w:name="professional-memberships"/>
    <w:p>
      <w:pPr>
        <w:pStyle w:val="Heading2"/>
      </w:pPr>
      <w:r>
        <w:t xml:space="preserve">Professional Memberships</w:t>
      </w:r>
    </w:p>
    <w:p>
      <w:pPr>
        <w:numPr>
          <w:ilvl w:val="0"/>
          <w:numId w:val="1004"/>
        </w:numPr>
        <w:pStyle w:val="Compact"/>
      </w:pPr>
      <w:r>
        <w:t xml:space="preserve">Member of the Institution of Chemical Engineers (IChemE)</w:t>
      </w:r>
    </w:p>
    <w:p>
      <w:pPr>
        <w:numPr>
          <w:ilvl w:val="0"/>
          <w:numId w:val="1004"/>
        </w:numPr>
        <w:pStyle w:val="Compact"/>
      </w:pPr>
      <w:r>
        <w:t xml:space="preserve">Member of the Royal Society of Chemistry (RSC)</w:t>
      </w:r>
    </w:p>
    <w:p>
      <w:pPr>
        <w:numPr>
          <w:ilvl w:val="0"/>
          <w:numId w:val="1004"/>
        </w:numPr>
        <w:pStyle w:val="Compact"/>
      </w:pPr>
      <w:r>
        <w:t xml:space="preserve">Active participant in Birmingham’s Engineering and Technology Forum, promoting industry-academia partnerships.</w:t>
      </w:r>
    </w:p>
    <w:bookmarkEnd w:id="31"/>
    <w:bookmarkStart w:id="32" w:name="languages-and-soft-skills"/>
    <w:p>
      <w:pPr>
        <w:pStyle w:val="Heading2"/>
      </w:pPr>
      <w:r>
        <w:t xml:space="preserve">Languages and Soft Skills</w:t>
      </w:r>
    </w:p>
    <w:p>
      <w:pPr>
        <w:pStyle w:val="FirstParagraph"/>
      </w:pPr>
      <w:r>
        <w:rPr>
          <w:bCs/>
          <w:b/>
        </w:rPr>
        <w:t xml:space="preserve">Languages:</w:t>
      </w:r>
      <w:r>
        <w:t xml:space="preserve"> </w:t>
      </w:r>
      <w:r>
        <w:t xml:space="preserve">English (native), Spanish (intermediate)</w:t>
      </w:r>
    </w:p>
    <w:p>
      <w:pPr>
        <w:pStyle w:val="BodyText"/>
      </w:pPr>
      <w:r>
        <w:rPr>
          <w:bCs/>
          <w:b/>
        </w:rPr>
        <w:t xml:space="preserve">Soft Skills:</w:t>
      </w:r>
      <w:r>
        <w:t xml:space="preserve"> </w:t>
      </w:r>
      <w:r>
        <w:t xml:space="preserve">Team leadership, problem-solving, adaptability, cross-cultural communication.</w:t>
      </w:r>
    </w:p>
    <w:bookmarkEnd w:id="32"/>
    <w:bookmarkStart w:id="33" w:name="references"/>
    <w:p>
      <w:pPr>
        <w:pStyle w:val="Heading2"/>
      </w:pPr>
      <w:r>
        <w:t xml:space="preserve">References</w:t>
      </w:r>
    </w:p>
    <w:p>
      <w:pPr>
        <w:pStyle w:val="FirstParagraph"/>
      </w:pPr>
      <w:r>
        <w:t xml:space="preserve">Available upon request. Contact: john.thompson@email.com or +44 7700 900123.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 United Kingdom Birmingham</dc:title>
  <dc:creator/>
  <dc:language>en</dc:language>
  <cp:keywords/>
  <dcterms:created xsi:type="dcterms:W3CDTF">2026-07-30T04:17:48Z</dcterms:created>
  <dcterms:modified xsi:type="dcterms:W3CDTF">2026-07-30T04:17:48Z</dcterms:modified>
</cp:coreProperties>
</file>

<file path=docProps/custom.xml><?xml version="1.0" encoding="utf-8"?>
<Properties xmlns="http://schemas.openxmlformats.org/officeDocument/2006/custom-properties" xmlns:vt="http://schemas.openxmlformats.org/officeDocument/2006/docPropsVTypes"/>
</file>