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X2b064c34015d8911a3b25d122939f196fabd06e"/>
    <w:p>
      <w:pPr>
        <w:pStyle w:val="Heading2"/>
      </w:pPr>
      <w:r>
        <w:t xml:space="preserve">Chemical Engineer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M. Thompson</w:t>
      </w:r>
    </w:p>
    <w:p>
      <w:pPr>
        <w:pStyle w:val="BodyText"/>
      </w:pPr>
      <w:r>
        <w:rPr>
          <w:bCs/>
          <w:b/>
        </w:rPr>
        <w:t xml:space="preserve">Email:</w:t>
      </w:r>
      <w:r>
        <w:t xml:space="preserve"> </w:t>
      </w:r>
      <w:r>
        <w:t xml:space="preserve">john.thompson@chemeng.co.uk</w:t>
      </w:r>
    </w:p>
    <w:p>
      <w:pPr>
        <w:pStyle w:val="BodyText"/>
      </w:pPr>
      <w:r>
        <w:rPr>
          <w:bCs/>
          <w:b/>
        </w:rPr>
        <w:t xml:space="preserve">Phone:</w:t>
      </w:r>
      <w:r>
        <w:t xml:space="preserve"> </w:t>
      </w:r>
      <w:r>
        <w:t xml:space="preserve">+44 7700 900123</w:t>
      </w:r>
    </w:p>
    <w:p>
      <w:pPr>
        <w:pStyle w:val="BodyText"/>
      </w:pPr>
      <w:r>
        <w:rPr>
          <w:bCs/>
          <w:b/>
        </w:rPr>
        <w:t xml:space="preserve">LinkedIn:</w:t>
      </w:r>
      <w:r>
        <w:t xml:space="preserve"> </w:t>
      </w:r>
      <w:r>
        <w:t xml:space="preserve">linkedin.com/in/johnathan-thompson-chemeng</w:t>
      </w:r>
    </w:p>
    <w:p>
      <w:pPr>
        <w:pStyle w:val="BodyText"/>
      </w:pPr>
      <w:r>
        <w:rPr>
          <w:bCs/>
          <w:b/>
        </w:rPr>
        <w:t xml:space="preserve">Address:</w:t>
      </w:r>
      <w:r>
        <w:t xml:space="preserve"> </w:t>
      </w:r>
      <w:r>
        <w:t xml:space="preserve">123 Greenfield Road, Manchester, M15 6TS, United Kingdom</w:t>
      </w:r>
    </w:p>
    <w:bookmarkEnd w:id="20"/>
    <w:bookmarkStart w:id="21" w:name="professional-summary"/>
    <w:p>
      <w:pPr>
        <w:pStyle w:val="Heading3"/>
      </w:pPr>
      <w:r>
        <w:t xml:space="preserve">Professional Summary</w:t>
      </w:r>
    </w:p>
    <w:p>
      <w:pPr>
        <w:pStyle w:val="FirstParagraph"/>
      </w:pPr>
      <w:r>
        <w:t xml:space="preserve">A dedicated and innovative Chemical Engineer with over a decade of experience in process development, sustainable manufacturing, and industrial optimization. Specialized in delivering high-impact solutions for the United Kingdom Manchester region, where I have collaborated with leading firms in pharmaceuticals, petrochemicals, and environmental engineering. A graduate of the University of Manchester with a Master’s degree in Chemical Engineering (2012), I am deeply committed to advancing chemical engineering practices that align with UK regulatory standards and global sustainability goals. My expertise spans process design, safety protocols, and digital transformation in manufacturing, making me a valuable asset to any organization seeking to thrive in the dynamic industrial landscape of the United Kingdom Manchester.</w:t>
      </w:r>
    </w:p>
    <w:bookmarkEnd w:id="21"/>
    <w:bookmarkStart w:id="22" w:name="education"/>
    <w:p>
      <w:pPr>
        <w:pStyle w:val="Heading3"/>
      </w:pPr>
      <w:r>
        <w:t xml:space="preserve">Education</w:t>
      </w:r>
    </w:p>
    <w:p>
      <w:pPr>
        <w:pStyle w:val="FirstParagraph"/>
      </w:pPr>
      <w:r>
        <w:rPr>
          <w:bCs/>
          <w:b/>
        </w:rPr>
        <w:t xml:space="preserve">University of Manchester</w:t>
      </w:r>
      <w:r>
        <w:t xml:space="preserve">, Manchester, UK</w:t>
      </w:r>
      <w:r>
        <w:br/>
      </w:r>
      <w:r>
        <w:t xml:space="preserve">MSc in Chemical Engineering | 2010–2012</w:t>
      </w:r>
      <w:r>
        <w:br/>
      </w:r>
      <w:r>
        <w:t xml:space="preserve">Thesis: "Optimizing Energy Efficiency in Petrochemical Processes"</w:t>
      </w:r>
    </w:p>
    <w:p>
      <w:pPr>
        <w:pStyle w:val="BodyText"/>
      </w:pPr>
      <w:r>
        <w:rPr>
          <w:bCs/>
          <w:b/>
        </w:rPr>
        <w:t xml:space="preserve">University of Birmingham</w:t>
      </w:r>
      <w:r>
        <w:t xml:space="preserve">, Birmingham, UK</w:t>
      </w:r>
      <w:r>
        <w:br/>
      </w:r>
      <w:r>
        <w:t xml:space="preserve">BEng (Hons) in Chemical Engineering | 2007–2010</w:t>
      </w:r>
    </w:p>
    <w:bookmarkEnd w:id="22"/>
    <w:bookmarkStart w:id="26" w:name="professional-experience"/>
    <w:p>
      <w:pPr>
        <w:pStyle w:val="Heading3"/>
      </w:pPr>
      <w:r>
        <w:t xml:space="preserve">Professional Experience</w:t>
      </w:r>
    </w:p>
    <w:bookmarkStart w:id="23" w:name="Xae70d25b6e5e00a3a3058d64605a404cf184896"/>
    <w:p>
      <w:pPr>
        <w:pStyle w:val="Heading4"/>
      </w:pPr>
      <w:r>
        <w:t xml:space="preserve">Lead Chemical Engineer | AstraZeneca UK (Manchester Site)</w:t>
      </w:r>
    </w:p>
    <w:p>
      <w:pPr>
        <w:pStyle w:val="FirstParagraph"/>
      </w:pPr>
      <w:r>
        <w:rPr>
          <w:iCs/>
          <w:i/>
        </w:rPr>
        <w:t xml:space="preserve">June 2018 – Present</w:t>
      </w:r>
    </w:p>
    <w:p>
      <w:pPr>
        <w:numPr>
          <w:ilvl w:val="0"/>
          <w:numId w:val="1001"/>
        </w:numPr>
        <w:pStyle w:val="Compact"/>
      </w:pPr>
      <w:r>
        <w:t xml:space="preserve">Directed the design and implementation of scalable pharmaceutical manufacturing processes for three key drug formulations, reducing production costs by 18% over two years.</w:t>
      </w:r>
    </w:p>
    <w:p>
      <w:pPr>
        <w:numPr>
          <w:ilvl w:val="0"/>
          <w:numId w:val="1001"/>
        </w:numPr>
        <w:pStyle w:val="Compact"/>
      </w:pPr>
      <w:r>
        <w:t xml:space="preserve">Collaborated with cross-functional teams to ensure compliance with UK Health and Safety Executive (HSE) regulations, achieving zero reportable incidents in Manchester facilities.</w:t>
      </w:r>
    </w:p>
    <w:p>
      <w:pPr>
        <w:numPr>
          <w:ilvl w:val="0"/>
          <w:numId w:val="1001"/>
        </w:numPr>
        <w:pStyle w:val="Compact"/>
      </w:pPr>
      <w:r>
        <w:t xml:space="preserve">Led a team of 15 engineers in adopting digital twin technology for process simulation, improving efficiency by 25% and enhancing predictive maintenance capabilities.</w:t>
      </w:r>
    </w:p>
    <w:p>
      <w:pPr>
        <w:numPr>
          <w:ilvl w:val="0"/>
          <w:numId w:val="1001"/>
        </w:numPr>
        <w:pStyle w:val="Compact"/>
      </w:pPr>
      <w:r>
        <w:t xml:space="preserve">Partnered with local universities to establish R&amp;D initiatives focused on green chemistry, aligning with the United Kingdom Manchester’s environmental sustainability targets.</w:t>
      </w:r>
    </w:p>
    <w:bookmarkEnd w:id="23"/>
    <w:bookmarkStart w:id="24" w:name="Xc11b99abe229e89055978636081bd6b3bc21d5a"/>
    <w:p>
      <w:pPr>
        <w:pStyle w:val="Heading4"/>
      </w:pPr>
      <w:r>
        <w:t xml:space="preserve">Process Engineer | BP Refinery (Manchester Operations)</w:t>
      </w:r>
    </w:p>
    <w:p>
      <w:pPr>
        <w:pStyle w:val="FirstParagraph"/>
      </w:pPr>
      <w:r>
        <w:rPr>
          <w:iCs/>
          <w:i/>
        </w:rPr>
        <w:t xml:space="preserve">January 2015 – May 2018</w:t>
      </w:r>
    </w:p>
    <w:p>
      <w:pPr>
        <w:numPr>
          <w:ilvl w:val="0"/>
          <w:numId w:val="1002"/>
        </w:numPr>
        <w:pStyle w:val="Compact"/>
      </w:pPr>
      <w:r>
        <w:t xml:space="preserve">Optimized distillation unit operations, increasing throughput by 12% while maintaining safety and environmental compliance in the UK’s most stringent regulatory framework.</w:t>
      </w:r>
    </w:p>
    <w:p>
      <w:pPr>
        <w:numPr>
          <w:ilvl w:val="0"/>
          <w:numId w:val="1002"/>
        </w:numPr>
        <w:pStyle w:val="Compact"/>
      </w:pPr>
      <w:r>
        <w:t xml:space="preserve">Implemented real-time monitoring systems for emissions control, contributing to a 30% reduction in carbon footprint at the Manchester site.</w:t>
      </w:r>
    </w:p>
    <w:p>
      <w:pPr>
        <w:numPr>
          <w:ilvl w:val="0"/>
          <w:numId w:val="1002"/>
        </w:numPr>
        <w:pStyle w:val="Compact"/>
      </w:pPr>
      <w:r>
        <w:t xml:space="preserve">Provided technical training to 50+ junior engineers on UK-specific standards like ISO 14001 and OHSAS 18001, fostering a culture of continuous improvement.</w:t>
      </w:r>
    </w:p>
    <w:bookmarkEnd w:id="24"/>
    <w:bookmarkStart w:id="25" w:name="Xdb1a9acffefacc78efadd5c6811001958a11fc5"/>
    <w:p>
      <w:pPr>
        <w:pStyle w:val="Heading4"/>
      </w:pPr>
      <w:r>
        <w:t xml:space="preserve">Chemical Engineering Intern | Rolls-Royce (Manchester R&amp;D Division)</w:t>
      </w:r>
    </w:p>
    <w:p>
      <w:pPr>
        <w:pStyle w:val="FirstParagraph"/>
      </w:pPr>
      <w:r>
        <w:rPr>
          <w:iCs/>
          <w:i/>
        </w:rPr>
        <w:t xml:space="preserve">June 2012 – December 2012</w:t>
      </w:r>
    </w:p>
    <w:p>
      <w:pPr>
        <w:numPr>
          <w:ilvl w:val="0"/>
          <w:numId w:val="1003"/>
        </w:numPr>
        <w:pStyle w:val="Compact"/>
      </w:pPr>
      <w:r>
        <w:t xml:space="preserve">Supported the development of advanced materials for aerospace applications, focusing on corrosion-resistant coatings and thermal stability.</w:t>
      </w:r>
    </w:p>
    <w:p>
      <w:pPr>
        <w:numPr>
          <w:ilvl w:val="0"/>
          <w:numId w:val="1003"/>
        </w:numPr>
        <w:pStyle w:val="Compact"/>
      </w:pPr>
      <w:r>
        <w:t xml:space="preserve">Contributed to a project that reduced material waste by 15% through process re-engineering, directly impacting the United Kingdom Manchester’s manufacturing sector.</w:t>
      </w:r>
    </w:p>
    <w:bookmarkEnd w:id="25"/>
    <w:bookmarkEnd w:id="26"/>
    <w:bookmarkStart w:id="27" w:name="key-skills"/>
    <w:p>
      <w:pPr>
        <w:pStyle w:val="Heading3"/>
      </w:pPr>
      <w:r>
        <w:t xml:space="preserve">Key Skills</w:t>
      </w:r>
    </w:p>
    <w:p>
      <w:pPr>
        <w:numPr>
          <w:ilvl w:val="0"/>
          <w:numId w:val="1004"/>
        </w:numPr>
        <w:pStyle w:val="Compact"/>
      </w:pPr>
      <w:r>
        <w:t xml:space="preserve">Process Design &amp; Simulation (Aspen Plus, HYSYS)</w:t>
      </w:r>
    </w:p>
    <w:p>
      <w:pPr>
        <w:numPr>
          <w:ilvl w:val="0"/>
          <w:numId w:val="1004"/>
        </w:numPr>
        <w:pStyle w:val="Compact"/>
      </w:pPr>
      <w:r>
        <w:t xml:space="preserve">Safety, Health, and Environment (SHE) Compliance</w:t>
      </w:r>
    </w:p>
    <w:p>
      <w:pPr>
        <w:numPr>
          <w:ilvl w:val="0"/>
          <w:numId w:val="1004"/>
        </w:numPr>
        <w:pStyle w:val="Compact"/>
      </w:pPr>
      <w:r>
        <w:t xml:space="preserve">Catalysis &amp; Reaction Engineering</w:t>
      </w:r>
    </w:p>
    <w:p>
      <w:pPr>
        <w:numPr>
          <w:ilvl w:val="0"/>
          <w:numId w:val="1004"/>
        </w:numPr>
        <w:pStyle w:val="Compact"/>
      </w:pPr>
      <w:r>
        <w:t xml:space="preserve">Project Management (PMP Certification)</w:t>
      </w:r>
    </w:p>
    <w:p>
      <w:pPr>
        <w:numPr>
          <w:ilvl w:val="0"/>
          <w:numId w:val="1004"/>
        </w:numPr>
        <w:pStyle w:val="Compact"/>
      </w:pPr>
      <w:r>
        <w:t xml:space="preserve">Statistical Analysis for Process Optimization</w:t>
      </w:r>
    </w:p>
    <w:p>
      <w:pPr>
        <w:numPr>
          <w:ilvl w:val="0"/>
          <w:numId w:val="1004"/>
        </w:numPr>
        <w:pStyle w:val="Compact"/>
      </w:pPr>
      <w:r>
        <w:t xml:space="preserve">UK Regulatory Frameworks (HSE, Environment Agency)</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Institute of Chemical Engineers (IChemE) Member</w:t>
      </w:r>
      <w:r>
        <w:t xml:space="preserve"> </w:t>
      </w:r>
      <w:r>
        <w:t xml:space="preserve">| 2015 – Present</w:t>
      </w:r>
      <w:r>
        <w:br/>
      </w:r>
      <w:r>
        <w:rPr>
          <w:bCs/>
          <w:b/>
        </w:rPr>
        <w:t xml:space="preserve">Project Management Professional (PMP)</w:t>
      </w:r>
      <w:r>
        <w:t xml:space="preserve"> </w:t>
      </w:r>
      <w:r>
        <w:t xml:space="preserve">| PMI, 2017</w:t>
      </w:r>
      <w:r>
        <w:br/>
      </w:r>
      <w:r>
        <w:rPr>
          <w:bCs/>
          <w:b/>
        </w:rPr>
        <w:t xml:space="preserve">HSE Approved Safety Training</w:t>
      </w:r>
      <w:r>
        <w:t xml:space="preserve"> </w:t>
      </w:r>
      <w:r>
        <w:t xml:space="preserve">| 2019</w:t>
      </w:r>
      <w:r>
        <w:br/>
      </w:r>
      <w:r>
        <w:rPr>
          <w:bCs/>
          <w:b/>
        </w:rPr>
        <w:t xml:space="preserve">Certified Green Belt in Six Sigma</w:t>
      </w:r>
      <w:r>
        <w:t xml:space="preserve"> </w:t>
      </w:r>
      <w:r>
        <w:t xml:space="preserve">| 2020</w:t>
      </w:r>
    </w:p>
    <w:bookmarkEnd w:id="28"/>
    <w:bookmarkStart w:id="29" w:name="technical-projects-contributions"/>
    <w:p>
      <w:pPr>
        <w:pStyle w:val="Heading3"/>
      </w:pPr>
      <w:r>
        <w:t xml:space="preserve">Technical Projects &amp; Contributions</w:t>
      </w:r>
    </w:p>
    <w:p>
      <w:pPr>
        <w:pStyle w:val="FirstParagraph"/>
      </w:pPr>
      <w:r>
        <w:rPr>
          <w:bCs/>
          <w:b/>
        </w:rPr>
        <w:t xml:space="preserve">Sustainable Manufacturing Initiative (Manchester, UK)</w:t>
      </w:r>
      <w:r>
        <w:t xml:space="preserve"> </w:t>
      </w:r>
      <w:r>
        <w:t xml:space="preserve">| 2019–2021</w:t>
      </w:r>
      <w:r>
        <w:br/>
      </w:r>
      <w:r>
        <w:t xml:space="preserve">Spearheaded a collaborative effort between local chemical companies and the University of Manchester to develop low-carbon production methods, reducing energy consumption by 20% across three pilot sites.</w:t>
      </w:r>
    </w:p>
    <w:p>
      <w:pPr>
        <w:pStyle w:val="BodyText"/>
      </w:pPr>
      <w:r>
        <w:rPr>
          <w:bCs/>
          <w:b/>
        </w:rPr>
        <w:t xml:space="preserve">Digital Transformation in Process Engineering</w:t>
      </w:r>
      <w:r>
        <w:t xml:space="preserve"> </w:t>
      </w:r>
      <w:r>
        <w:t xml:space="preserve">| 2017–2018</w:t>
      </w:r>
      <w:r>
        <w:br/>
      </w:r>
      <w:r>
        <w:t xml:space="preserve">Introduced AI-driven predictive models for batch process optimization, increasing yield rates by 15% and positioning the Manchester site as a leader in Industry 4.0 adoption within the UK chemical sector.</w:t>
      </w:r>
    </w:p>
    <w:bookmarkEnd w:id="29"/>
    <w:bookmarkStart w:id="30" w:name="language-additional-information"/>
    <w:p>
      <w:pPr>
        <w:pStyle w:val="Heading3"/>
      </w:pPr>
      <w:r>
        <w:t xml:space="preserve">Language &amp; Additional Information</w:t>
      </w:r>
    </w:p>
    <w:p>
      <w:pPr>
        <w:pStyle w:val="FirstParagraph"/>
      </w:pPr>
      <w:r>
        <w:rPr>
          <w:bCs/>
          <w:b/>
        </w:rPr>
        <w:t xml:space="preserve">English:</w:t>
      </w:r>
      <w:r>
        <w:t xml:space="preserve"> </w:t>
      </w:r>
      <w:r>
        <w:t xml:space="preserve">Native proficiency</w:t>
      </w:r>
      <w:r>
        <w:br/>
      </w:r>
      <w:r>
        <w:rPr>
          <w:bCs/>
          <w:b/>
        </w:rPr>
        <w:t xml:space="preserve">French:</w:t>
      </w:r>
      <w:r>
        <w:t xml:space="preserve"> </w:t>
      </w:r>
      <w:r>
        <w:t xml:space="preserve">Intermediate (C1 level)</w:t>
      </w:r>
    </w:p>
    <w:bookmarkEnd w:id="30"/>
    <w:bookmarkStart w:id="31" w:name="references"/>
    <w:p>
      <w:pPr>
        <w:pStyle w:val="Heading3"/>
      </w:pPr>
      <w:r>
        <w:t xml:space="preserve">References</w:t>
      </w:r>
    </w:p>
    <w:p>
      <w:pPr>
        <w:pStyle w:val="FirstParagraph"/>
      </w:pPr>
      <w:r>
        <w:t xml:space="preserve">Available upon request. Contact for references from former colleagues at AstraZeneca, BP, and the University of Manchester.</w:t>
      </w:r>
    </w:p>
    <w:bookmarkEnd w:id="31"/>
    <w:p>
      <w:pPr>
        <w:pStyle w:val="BodyText"/>
      </w:pPr>
      <w:r>
        <w:t xml:space="preserve">This Curriculum Vitae is tailored for Chemical Engineer roles in the United Kingdom Manchester region. It reflects expertise aligned with local industry standards and global best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 United Kingdom Manchester</dc:title>
  <dc:creator/>
  <dc:language>en</dc:language>
  <cp:keywords/>
  <dcterms:created xsi:type="dcterms:W3CDTF">2026-07-23T15:02:49Z</dcterms:created>
  <dcterms:modified xsi:type="dcterms:W3CDTF">2026-07-23T15:02:49Z</dcterms:modified>
</cp:coreProperties>
</file>

<file path=docProps/custom.xml><?xml version="1.0" encoding="utf-8"?>
<Properties xmlns="http://schemas.openxmlformats.org/officeDocument/2006/custom-properties" xmlns:vt="http://schemas.openxmlformats.org/officeDocument/2006/docPropsVTypes"/>
</file>