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9d54f794d6bd287d8a46da26bddc95392402330"/>
    <w:p>
      <w:pPr>
        <w:pStyle w:val="Heading2"/>
      </w:pPr>
      <w:r>
        <w:t xml:space="preserve">Chemical Engineer | United States Los Angeles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Elena Torres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Sunset Boulevard, Los Angeles, CA 90028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(213) 555-6789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maria.torres@email.com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linkedin.com/in/maria-torres-chemicalengineer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Chemical Engineer with over 8 years of experience in process optimization, sustainable design, and industrial safety. Proficient in applying chemical engineering principles to solve complex challenges in the United States Los Angeles region, where I have worked with leading companies in pharmaceuticals, energy, and environmental sectors. Committed to advancing green technologies and adhering to U.S. regulatory standards while driving efficiency and cost-effectiveness. A strong advocate for professional development and collaboration within the chemical engineering community in the United States.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Chemical Engineering</w:t>
      </w:r>
      <w:r>
        <w:br/>
      </w:r>
      <w:r>
        <w:t xml:space="preserve">University of Southern California (USC), Los Angeles, CA</w:t>
      </w:r>
      <w:r>
        <w:br/>
      </w:r>
      <w:r>
        <w:t xml:space="preserve">Graduated: May 2015</w:t>
      </w:r>
      <w:r>
        <w:br/>
      </w:r>
      <w:r>
        <w:t xml:space="preserve">GPA: 3.8/4.0</w:t>
      </w:r>
      <w:r>
        <w:br/>
      </w:r>
      <w:r>
        <w:t xml:space="preserve">Honors: Dean’s List (2013-2015)</w:t>
      </w:r>
    </w:p>
    <w:p>
      <w:pPr>
        <w:pStyle w:val="BodyText"/>
      </w:pPr>
      <w:r>
        <w:rPr>
          <w:bCs/>
          <w:b/>
        </w:rPr>
        <w:t xml:space="preserve">Master of Science in Chemical Engineering</w:t>
      </w:r>
      <w:r>
        <w:br/>
      </w:r>
      <w:r>
        <w:t xml:space="preserve">California Institute of Technology (Caltech), Pasadena, CA</w:t>
      </w:r>
      <w:r>
        <w:br/>
      </w:r>
      <w:r>
        <w:t xml:space="preserve">Graduated: June 2017</w:t>
      </w:r>
      <w:r>
        <w:br/>
      </w:r>
      <w:r>
        <w:t xml:space="preserve">Thesis: "Optimization of Biodegradable Polymer Synthesis for Industrial Applications"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chemical-engineer"/>
    <w:p>
      <w:pPr>
        <w:pStyle w:val="Heading4"/>
      </w:pPr>
      <w:r>
        <w:t xml:space="preserve">Senior Chemical Engineer</w:t>
      </w:r>
    </w:p>
    <w:p>
      <w:pPr>
        <w:pStyle w:val="FirstParagraph"/>
      </w:pPr>
      <w:r>
        <w:rPr>
          <w:bCs/>
          <w:b/>
        </w:rPr>
        <w:t xml:space="preserve">GreenTech Innovations, Los Angeles, CA</w:t>
      </w:r>
      <w:r>
        <w:br/>
      </w:r>
      <w:r>
        <w:t xml:space="preserve">January 2021 – Present</w:t>
      </w:r>
      <w:r>
        <w:br/>
      </w:r>
      <w:r>
        <w:t xml:space="preserve">- Led a team of 6 engineers to design and implement sustainable processes for renewable energy production, reducing carbon emissions by 25% in the first year.</w:t>
      </w:r>
      <w:r>
        <w:br/>
      </w:r>
      <w:r>
        <w:t xml:space="preserve">- Collaborated with regulatory agencies in the United States to ensure compliance with EPA standards for chemical waste management.</w:t>
      </w:r>
      <w:r>
        <w:br/>
      </w:r>
      <w:r>
        <w:t xml:space="preserve">- Developed cost-saving strategies for raw material procurement, cutting operational costs by 18% across three departments.</w:t>
      </w:r>
    </w:p>
    <w:bookmarkEnd w:id="23"/>
    <w:bookmarkStart w:id="24" w:name="process-engineer"/>
    <w:p>
      <w:pPr>
        <w:pStyle w:val="Heading4"/>
      </w:pPr>
      <w:r>
        <w:t xml:space="preserve">Process Engineer</w:t>
      </w:r>
    </w:p>
    <w:p>
      <w:pPr>
        <w:pStyle w:val="FirstParagraph"/>
      </w:pPr>
      <w:r>
        <w:rPr>
          <w:bCs/>
          <w:b/>
        </w:rPr>
        <w:t xml:space="preserve">Southern California Biopharma, Los Angeles, CA</w:t>
      </w:r>
      <w:r>
        <w:br/>
      </w:r>
      <w:r>
        <w:t xml:space="preserve">June 2017 – December 2020</w:t>
      </w:r>
      <w:r>
        <w:br/>
      </w:r>
      <w:r>
        <w:t xml:space="preserve">- Optimized drug synthesis processes using advanced computational tools (COMSOL and Aspen Plus), increasing production yield by 15%.</w:t>
      </w:r>
      <w:r>
        <w:br/>
      </w:r>
      <w:r>
        <w:t xml:space="preserve">- Spearheaded the implementation of ISO 9001 quality management systems, improving product consistency and customer satisfaction.</w:t>
      </w:r>
      <w:r>
        <w:br/>
      </w:r>
      <w:r>
        <w:t xml:space="preserve">- Conducted safety audits to meet OSHA guidelines, resulting in zero workplace incidents during my tenure.</w:t>
      </w:r>
    </w:p>
    <w:bookmarkEnd w:id="24"/>
    <w:bookmarkStart w:id="25" w:name="chemical-engineering-intern"/>
    <w:p>
      <w:pPr>
        <w:pStyle w:val="Heading4"/>
      </w:pPr>
      <w:r>
        <w:t xml:space="preserve">Chemical Engineering Intern</w:t>
      </w:r>
    </w:p>
    <w:p>
      <w:pPr>
        <w:pStyle w:val="FirstParagraph"/>
      </w:pPr>
      <w:r>
        <w:rPr>
          <w:bCs/>
          <w:b/>
        </w:rPr>
        <w:t xml:space="preserve">Los Angeles Energy Solutions, CA</w:t>
      </w:r>
      <w:r>
        <w:br/>
      </w:r>
      <w:r>
        <w:t xml:space="preserve">Summer 2015 – Fall 2015</w:t>
      </w:r>
      <w:r>
        <w:br/>
      </w:r>
      <w:r>
        <w:t xml:space="preserve">- Assisted in the development of a pilot program for carbon capture technology, aligning with U.S. energy policies.</w:t>
      </w:r>
      <w:r>
        <w:br/>
      </w:r>
      <w:r>
        <w:t xml:space="preserve">- Analyzed data from refinery operations to identify inefficiencies and propose process improvements.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Process design, CFD (ANSYS), CAD (SolidWorks), ASPEN Plus, MATLAB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(fluent)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SAP ERP, AutoCAD, Python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Professional Engineer (PE) License in California, OSHA 30-Hour General Industry Certification</w:t>
      </w:r>
    </w:p>
    <w:bookmarkEnd w:id="27"/>
    <w:bookmarkStart w:id="28" w:name="certifications-licenses"/>
    <w:p>
      <w:pPr>
        <w:pStyle w:val="Heading3"/>
      </w:pPr>
      <w:r>
        <w:t xml:space="preserve">Certifications &amp; Licenses</w:t>
      </w:r>
    </w:p>
    <w:p>
      <w:pPr>
        <w:pStyle w:val="FirstParagraph"/>
      </w:pPr>
      <w:r>
        <w:rPr>
          <w:bCs/>
          <w:b/>
        </w:rPr>
        <w:t xml:space="preserve">Professional Engineer (PE) License</w:t>
      </w:r>
      <w:r>
        <w:br/>
      </w:r>
      <w:r>
        <w:t xml:space="preserve">State of California, 2020</w:t>
      </w:r>
      <w:r>
        <w:br/>
      </w:r>
      <w:r>
        <w:rPr>
          <w:bCs/>
          <w:b/>
        </w:rPr>
        <w:t xml:space="preserve">OSHA 30-Hour General Industry Certification</w:t>
      </w:r>
      <w:r>
        <w:br/>
      </w:r>
      <w:r>
        <w:t xml:space="preserve">OSHA Training Institute, 2019</w:t>
      </w:r>
      <w:r>
        <w:br/>
      </w:r>
      <w:r>
        <w:rPr>
          <w:bCs/>
          <w:b/>
        </w:rPr>
        <w:t xml:space="preserve">Certified in ISO 9001:2015 Quality Management Systems</w:t>
      </w:r>
      <w:r>
        <w:br/>
      </w:r>
      <w:r>
        <w:t xml:space="preserve">American Society for Quality (ASQ), 2018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2"/>
        </w:numPr>
        <w:pStyle w:val="Compact"/>
      </w:pPr>
      <w:r>
        <w:t xml:space="preserve">American Institute of Chemical Engineers (AIChE) – Member since 2015</w:t>
      </w:r>
    </w:p>
    <w:p>
      <w:pPr>
        <w:numPr>
          <w:ilvl w:val="0"/>
          <w:numId w:val="1002"/>
        </w:numPr>
        <w:pStyle w:val="Compact"/>
      </w:pPr>
      <w:r>
        <w:t xml:space="preserve">Los Angeles Chapter of AIChE – Volunteer Committee Member (2018–2022)</w:t>
      </w:r>
    </w:p>
    <w:p>
      <w:pPr>
        <w:numPr>
          <w:ilvl w:val="0"/>
          <w:numId w:val="1002"/>
        </w:numPr>
        <w:pStyle w:val="Compact"/>
      </w:pPr>
      <w:r>
        <w:t xml:space="preserve">Environmental Protection Agency (EPA) Compliance Forum Participant</w:t>
      </w:r>
    </w:p>
    <w:bookmarkEnd w:id="29"/>
    <w:bookmarkStart w:id="30" w:name="projects-research"/>
    <w:p>
      <w:pPr>
        <w:pStyle w:val="Heading3"/>
      </w:pPr>
      <w:r>
        <w:t xml:space="preserve">Projects &amp; Research</w:t>
      </w:r>
    </w:p>
    <w:p>
      <w:pPr>
        <w:pStyle w:val="FirstParagraph"/>
      </w:pPr>
      <w:r>
        <w:rPr>
          <w:bCs/>
          <w:b/>
        </w:rPr>
        <w:t xml:space="preserve">Sustainable Polymer Production in the United States Los Angeles Region</w:t>
      </w:r>
      <w:r>
        <w:br/>
      </w:r>
      <w:r>
        <w:t xml:space="preserve">2019 – 2021</w:t>
      </w:r>
      <w:r>
        <w:br/>
      </w:r>
      <w:r>
        <w:t xml:space="preserve">- Designed a closed-loop system for biodegradable polymer production, reducing water usage by 40% and waste generation by 30%.</w:t>
      </w:r>
    </w:p>
    <w:p>
      <w:pPr>
        <w:pStyle w:val="BodyText"/>
      </w:pPr>
      <w:r>
        <w:rPr>
          <w:bCs/>
          <w:b/>
        </w:rPr>
        <w:t xml:space="preserve">Renewable Energy Integration in Industrial Processes</w:t>
      </w:r>
      <w:r>
        <w:br/>
      </w:r>
      <w:r>
        <w:t xml:space="preserve">2018 – 2019</w:t>
      </w:r>
      <w:r>
        <w:br/>
      </w:r>
      <w:r>
        <w:t xml:space="preserve">- Collaborated with a team to integrate solar thermal systems into a chemical plant, cutting energy costs by 22% annually.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Chemical Engineer | United States Los Angeles</dc:title>
  <dc:creator/>
  <dc:language>en</dc:language>
  <cp:keywords/>
  <dcterms:created xsi:type="dcterms:W3CDTF">2026-07-28T16:51:20Z</dcterms:created>
  <dcterms:modified xsi:type="dcterms:W3CDTF">2026-07-28T16:51:20Z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