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john.martinez@chemengineer.com</w:t>
      </w:r>
      <w:r>
        <w:br/>
      </w:r>
      <w:r>
        <w:rPr>
          <w:bCs/>
          <w:b/>
        </w:rPr>
        <w:t xml:space="preserve">Phone:</w:t>
      </w:r>
      <w:r>
        <w:t xml:space="preserve"> </w:t>
      </w:r>
      <w:r>
        <w:t xml:space="preserve">(212) 555-0198</w:t>
      </w:r>
      <w:r>
        <w:br/>
      </w: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and innovative Chemical Engineer with over a decade of experience in process optimization, sustainable design, and industrial safety. Specialized in applying cutting-edge chemical engineering principles to address challenges in the United States New York City’s dynamic energy, pharmaceutical, and environmental sectors. Proficient in leading cross-functional teams to deliver projects that align with global standards while adhering to U.S. regulatory frameworks. Committed to advancing technological solutions that enhance efficiency, reduce environmental impact, and drive economic growth in urban settings like New York City.</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New York University (NYU)</w:t>
      </w:r>
      <w:r>
        <w:t xml:space="preserve">, New York City, United States</w:t>
      </w:r>
      <w:r>
        <w:br/>
      </w:r>
      <w:r>
        <w:t xml:space="preserve">Graduated: May 2010</w:t>
      </w:r>
      <w:r>
        <w:br/>
      </w:r>
      <w:r>
        <w:t xml:space="preserve">Relevant Coursework: Process Dynamics, Environmental Engineering, Thermodynamics, and Industrial Safety</w:t>
      </w:r>
    </w:p>
    <w:bookmarkEnd w:id="22"/>
    <w:bookmarkStart w:id="23" w:name="X3ddd60f559f740d429a98b346b64cea91e5845c"/>
    <w:p>
      <w:pPr>
        <w:pStyle w:val="Heading3"/>
      </w:pPr>
      <w:r>
        <w:t xml:space="preserve">Master of Science in Chemical Engineering</w:t>
      </w:r>
    </w:p>
    <w:p>
      <w:pPr>
        <w:pStyle w:val="FirstParagraph"/>
      </w:pPr>
      <w:r>
        <w:rPr>
          <w:bCs/>
          <w:b/>
        </w:rPr>
        <w:t xml:space="preserve">Columbia University</w:t>
      </w:r>
      <w:r>
        <w:t xml:space="preserve">, New York City, United States</w:t>
      </w:r>
      <w:r>
        <w:br/>
      </w:r>
      <w:r>
        <w:t xml:space="preserve">Graduated: May 2012</w:t>
      </w:r>
      <w:r>
        <w:br/>
      </w:r>
      <w:r>
        <w:t xml:space="preserve">Thesis: "Optimization of Biodegradable Polymer Synthesis for Sustainable Packaging in Urban Environments"</w:t>
      </w:r>
    </w:p>
    <w:bookmarkEnd w:id="23"/>
    <w:bookmarkEnd w:id="24"/>
    <w:bookmarkStart w:id="28" w:name="work-experience"/>
    <w:p>
      <w:pPr>
        <w:pStyle w:val="Heading2"/>
      </w:pPr>
      <w:r>
        <w:t xml:space="preserve">Work Experience</w:t>
      </w:r>
    </w:p>
    <w:bookmarkStart w:id="25" w:name="senior-chemical-engineer"/>
    <w:p>
      <w:pPr>
        <w:pStyle w:val="Heading3"/>
      </w:pPr>
      <w:r>
        <w:t xml:space="preserve">Senior Chemical Engineer</w:t>
      </w:r>
    </w:p>
    <w:p>
      <w:pPr>
        <w:pStyle w:val="FirstParagraph"/>
      </w:pPr>
      <w:r>
        <w:rPr>
          <w:bCs/>
          <w:b/>
        </w:rPr>
        <w:t xml:space="preserve">Precision Engineering Solutions, LLC</w:t>
      </w:r>
      <w:r>
        <w:t xml:space="preserve">, New York City, United States</w:t>
      </w:r>
      <w:r>
        <w:br/>
      </w:r>
      <w:r>
        <w:t xml:space="preserve">June 2018 – Present</w:t>
      </w:r>
      <w:r>
        <w:br/>
      </w:r>
      <w:r>
        <w:t xml:space="preserve">- Led a team of 10 engineers to design and implement waste-to-energy systems for industrial clients in NYC, reducing carbon footprints by 30%.</w:t>
      </w:r>
      <w:r>
        <w:br/>
      </w:r>
      <w:r>
        <w:t xml:space="preserve">- Collaborated with municipal agencies to develop compliance strategies for the U.S. Environmental Protection Agency (EPA) regulations.</w:t>
      </w:r>
      <w:r>
        <w:br/>
      </w:r>
      <w:r>
        <w:t xml:space="preserve">- Spearheaded the adoption of advanced process simulation tools (Aspen Plus) to improve production efficiency by 25% in chemical manufacturing units.</w:t>
      </w:r>
    </w:p>
    <w:bookmarkEnd w:id="25"/>
    <w:bookmarkStart w:id="26" w:name="process-engineer"/>
    <w:p>
      <w:pPr>
        <w:pStyle w:val="Heading3"/>
      </w:pPr>
      <w:r>
        <w:t xml:space="preserve">Process Engineer</w:t>
      </w:r>
    </w:p>
    <w:p>
      <w:pPr>
        <w:pStyle w:val="FirstParagraph"/>
      </w:pPr>
      <w:r>
        <w:rPr>
          <w:bCs/>
          <w:b/>
        </w:rPr>
        <w:t xml:space="preserve">GreenTech Innovations, Inc.</w:t>
      </w:r>
      <w:r>
        <w:t xml:space="preserve">, New York City, United States</w:t>
      </w:r>
      <w:r>
        <w:br/>
      </w:r>
      <w:r>
        <w:t xml:space="preserve">January 2014 – May 2018</w:t>
      </w:r>
      <w:r>
        <w:br/>
      </w:r>
      <w:r>
        <w:t xml:space="preserve">- Engineered scalable solutions for pharmaceutical clients, ensuring adherence to U.S. Food and Drug Administration (FDA) guidelines.</w:t>
      </w:r>
      <w:r>
        <w:br/>
      </w:r>
      <w:r>
        <w:t xml:space="preserve">- Designed pilot-scale reactors for biopharmaceutical processes, reducing development time by 40%.</w:t>
      </w:r>
      <w:r>
        <w:br/>
      </w:r>
      <w:r>
        <w:t xml:space="preserve">- Conducted risk assessments and safety audits for facilities in NYC, achieving zero incidents over three years.</w:t>
      </w:r>
    </w:p>
    <w:bookmarkEnd w:id="26"/>
    <w:bookmarkStart w:id="27" w:name="chemical-engineering-intern"/>
    <w:p>
      <w:pPr>
        <w:pStyle w:val="Heading3"/>
      </w:pPr>
      <w:r>
        <w:t xml:space="preserve">Chemical Engineering Intern</w:t>
      </w:r>
    </w:p>
    <w:p>
      <w:pPr>
        <w:pStyle w:val="FirstParagraph"/>
      </w:pPr>
      <w:r>
        <w:rPr>
          <w:bCs/>
          <w:b/>
        </w:rPr>
        <w:t xml:space="preserve">NYC Environmental Research Lab</w:t>
      </w:r>
      <w:r>
        <w:t xml:space="preserve">, New York City, United States</w:t>
      </w:r>
      <w:r>
        <w:br/>
      </w:r>
      <w:r>
        <w:t xml:space="preserve">June 2010 – August 2010</w:t>
      </w:r>
      <w:r>
        <w:br/>
      </w:r>
      <w:r>
        <w:t xml:space="preserve">- Assisted in the analysis of air quality data for NYC’s urban centers, contributing to reports on particulate matter reduction strategies.</w:t>
      </w:r>
      <w:r>
        <w:br/>
      </w:r>
      <w:r>
        <w:t xml:space="preserve">- Developed models to predict chemical dispersion in high-density areas, supporting policy decisions for the New York City Department of Environmental Protection.</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Process Design:</w:t>
      </w:r>
      <w:r>
        <w:t xml:space="preserve"> </w:t>
      </w:r>
      <w:r>
        <w:t xml:space="preserve">Fluent in ASPEN Plus, HYSYS, and COMSOL Multiphysics for reactor and distillation column modeling.</w:t>
      </w:r>
    </w:p>
    <w:p>
      <w:pPr>
        <w:numPr>
          <w:ilvl w:val="0"/>
          <w:numId w:val="1001"/>
        </w:numPr>
        <w:pStyle w:val="Compact"/>
      </w:pPr>
      <w:r>
        <w:rPr>
          <w:bCs/>
          <w:b/>
        </w:rPr>
        <w:t xml:space="preserve">Safety &amp; Compliance:</w:t>
      </w:r>
      <w:r>
        <w:t xml:space="preserve"> </w:t>
      </w:r>
      <w:r>
        <w:t xml:space="preserve">OSHA 30-Hour Certification, LEED Green Associate, and EPA hazardous waste management training.</w:t>
      </w:r>
    </w:p>
    <w:p>
      <w:pPr>
        <w:numPr>
          <w:ilvl w:val="0"/>
          <w:numId w:val="1001"/>
        </w:numPr>
        <w:pStyle w:val="Compact"/>
      </w:pPr>
      <w:r>
        <w:rPr>
          <w:bCs/>
          <w:b/>
        </w:rPr>
        <w:t xml:space="preserve">Data Analysis:</w:t>
      </w:r>
      <w:r>
        <w:t xml:space="preserve"> </w:t>
      </w:r>
      <w:r>
        <w:t xml:space="preserve">Proficient in Python, MATLAB, and statistical tools for process optimization.</w:t>
      </w:r>
    </w:p>
    <w:p>
      <w:pPr>
        <w:numPr>
          <w:ilvl w:val="0"/>
          <w:numId w:val="1001"/>
        </w:numPr>
        <w:pStyle w:val="Compact"/>
      </w:pPr>
      <w:r>
        <w:rPr>
          <w:bCs/>
          <w:b/>
        </w:rPr>
        <w:t xml:space="preserve">Laboratory Techniques:</w:t>
      </w:r>
      <w:r>
        <w:t xml:space="preserve"> </w:t>
      </w:r>
      <w:r>
        <w:t xml:space="preserve">Expertise in gas chromatography (GC), high-performance liquid chromatography (HPLC), and spectroscopy.</w:t>
      </w:r>
    </w:p>
    <w:p>
      <w:pPr>
        <w:numPr>
          <w:ilvl w:val="0"/>
          <w:numId w:val="1001"/>
        </w:numPr>
        <w:pStyle w:val="Compact"/>
      </w:pPr>
      <w:r>
        <w:rPr>
          <w:bCs/>
          <w:b/>
        </w:rPr>
        <w:t xml:space="preserve">Software:</w:t>
      </w:r>
      <w:r>
        <w:t xml:space="preserve"> </w:t>
      </w:r>
      <w:r>
        <w:t xml:space="preserve">AutoCAD, SolidWorks, and Microsoft Office Suite for technical documentation and project management.</w:t>
      </w:r>
    </w:p>
    <w:bookmarkEnd w:id="29"/>
    <w:bookmarkStart w:id="30" w:name="certifications-licenses"/>
    <w:p>
      <w:pPr>
        <w:pStyle w:val="Heading2"/>
      </w:pPr>
      <w:r>
        <w:t xml:space="preserve">Certifications &amp; Licenses</w:t>
      </w:r>
    </w:p>
    <w:p>
      <w:pPr>
        <w:pStyle w:val="FirstParagraph"/>
      </w:pPr>
      <w:r>
        <w:rPr>
          <w:bCs/>
          <w:b/>
        </w:rPr>
        <w:t xml:space="preserve">Professional Engineer (PE) License</w:t>
      </w:r>
      <w:r>
        <w:t xml:space="preserve">, New York State Board of Licensing Engineers</w:t>
      </w:r>
      <w:r>
        <w:br/>
      </w:r>
      <w:r>
        <w:t xml:space="preserve">Issued: 2016</w:t>
      </w:r>
      <w:r>
        <w:br/>
      </w:r>
      <w:r>
        <w:rPr>
          <w:bCs/>
          <w:b/>
        </w:rPr>
        <w:t xml:space="preserve">Safety &amp; Health Certifications:</w:t>
      </w:r>
      <w:r>
        <w:t xml:space="preserve"> </w:t>
      </w:r>
      <w:r>
        <w:t xml:space="preserve">OSHA 30-Hour General Industry, HazWOPER 40-Hour.</w:t>
      </w:r>
    </w:p>
    <w:bookmarkEnd w:id="30"/>
    <w:bookmarkStart w:id="31" w:name="projects-research-interests"/>
    <w:p>
      <w:pPr>
        <w:pStyle w:val="Heading2"/>
      </w:pPr>
      <w:r>
        <w:t xml:space="preserve">Projects &amp; Research Interests</w:t>
      </w:r>
    </w:p>
    <w:p>
      <w:pPr>
        <w:pStyle w:val="FirstParagraph"/>
      </w:pPr>
      <w:r>
        <w:rPr>
          <w:bCs/>
          <w:b/>
        </w:rPr>
        <w:t xml:space="preserve">"Urban Chemical Recycling Systems"</w:t>
      </w:r>
      <w:r>
        <w:br/>
      </w:r>
      <w:r>
        <w:t xml:space="preserve">Developed a pilot project in collaboration with NYC’s Department of Sanitation to create a closed-loop system for chemical waste from local industries, aiming to reduce landfill dependency by 50% by 2030.</w:t>
      </w:r>
    </w:p>
    <w:p>
      <w:pPr>
        <w:pStyle w:val="BodyText"/>
      </w:pPr>
      <w:r>
        <w:rPr>
          <w:bCs/>
          <w:b/>
        </w:rPr>
        <w:t xml:space="preserve">"Sustainable Polymer Production for NYC Industries"</w:t>
      </w:r>
      <w:r>
        <w:br/>
      </w:r>
      <w:r>
        <w:t xml:space="preserve">Conducted research on bio-based polymers that meet the stringent environmental standards of the United States, with potential applications in NYC’s manufacturing sector.</w:t>
      </w:r>
    </w:p>
    <w:bookmarkEnd w:id="31"/>
    <w:bookmarkStart w:id="32" w:name="professional-affiliations"/>
    <w:p>
      <w:pPr>
        <w:pStyle w:val="Heading2"/>
      </w:pPr>
      <w:r>
        <w:t xml:space="preserve">Professional Affiliations</w:t>
      </w:r>
    </w:p>
    <w:p>
      <w:pPr>
        <w:numPr>
          <w:ilvl w:val="0"/>
          <w:numId w:val="1002"/>
        </w:numPr>
        <w:pStyle w:val="Compact"/>
      </w:pPr>
      <w:r>
        <w:t xml:space="preserve">American Institute of Chemical Engineers (AIChE) – Member since 2010</w:t>
      </w:r>
    </w:p>
    <w:p>
      <w:pPr>
        <w:numPr>
          <w:ilvl w:val="0"/>
          <w:numId w:val="1002"/>
        </w:numPr>
        <w:pStyle w:val="Compact"/>
      </w:pPr>
      <w:r>
        <w:t xml:space="preserve">New York City Society of Chemical Engineers (NYC-SCE) – Committee Member, 2018–Present</w:t>
      </w:r>
    </w:p>
    <w:p>
      <w:pPr>
        <w:numPr>
          <w:ilvl w:val="0"/>
          <w:numId w:val="1002"/>
        </w:numPr>
        <w:pStyle w:val="Compact"/>
      </w:pPr>
      <w:r>
        <w:t xml:space="preserve">Environmental &amp; Energy Study Institute (EESI) – Affiliate, 2015–Present</w:t>
      </w:r>
    </w:p>
    <w:bookmarkEnd w:id="32"/>
    <w:bookmarkStart w:id="33" w:name="publications-presentations"/>
    <w:p>
      <w:pPr>
        <w:pStyle w:val="Heading2"/>
      </w:pPr>
      <w:r>
        <w:t xml:space="preserve">Publications &amp; Presentations</w:t>
      </w:r>
    </w:p>
    <w:p>
      <w:pPr>
        <w:pStyle w:val="FirstParagraph"/>
      </w:pPr>
      <w:r>
        <w:rPr>
          <w:bCs/>
          <w:b/>
        </w:rPr>
        <w:t xml:space="preserve">"Optimizing Biodegradable Polymer Synthesis for Urban Applications"</w:t>
      </w:r>
      <w:r>
        <w:br/>
      </w:r>
      <w:r>
        <w:t xml:space="preserve">Published in the Journal of Chemical Engineering, 2017.</w:t>
      </w:r>
      <w:r>
        <w:br/>
      </w:r>
      <w:r>
        <w:t xml:space="preserve">Presented at the AIChE Annual Meeting, New York City, 2019.</w:t>
      </w:r>
    </w:p>
    <w:p>
      <w:pPr>
        <w:pStyle w:val="BodyText"/>
      </w:pPr>
      <w:r>
        <w:rPr>
          <w:bCs/>
          <w:b/>
        </w:rPr>
        <w:t xml:space="preserve">"Waste-to-Energy Solutions for NYC Industrial Parks"</w:t>
      </w:r>
      <w:r>
        <w:br/>
      </w:r>
      <w:r>
        <w:t xml:space="preserve">Co-authored with colleagues from Precision Engineering Solutions, presented at the U.S. Department of Energy’s Urban Sustainability Conference, 2021.</w:t>
      </w:r>
    </w:p>
    <w:bookmarkEnd w:id="33"/>
    <w:bookmarkStart w:id="34" w:name="references"/>
    <w:p>
      <w:pPr>
        <w:pStyle w:val="Heading2"/>
      </w:pPr>
      <w:r>
        <w:t xml:space="preserve">References</w:t>
      </w:r>
    </w:p>
    <w:p>
      <w:pPr>
        <w:pStyle w:val="FirstParagraph"/>
      </w:pPr>
      <w:r>
        <w:t xml:space="preserve">Available upon request. Contact John A. Martinez via email at john.martinez@chemengineer.com or phone at (212)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2026-06-04T16:33:02Z</dcterms:created>
  <dcterms:modified xsi:type="dcterms:W3CDTF">2026-06-04T16:33:02Z</dcterms:modified>
</cp:coreProperties>
</file>

<file path=docProps/custom.xml><?xml version="1.0" encoding="utf-8"?>
<Properties xmlns="http://schemas.openxmlformats.org/officeDocument/2006/custom-properties" xmlns:vt="http://schemas.openxmlformats.org/officeDocument/2006/docPropsVTypes"/>
</file>