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X00d47930fdd6ea4c592749df3a7bde0827836a2"/>
    <w:p>
      <w:pPr>
        <w:pStyle w:val="Heading2"/>
      </w:pPr>
      <w:r>
        <w:t xml:space="preserve">Chemist | Australia Sydney | Professional Experience &amp;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highly motivated Chemist with [X years] of experience in analytical chemistry, research and development, and quality assurance. Specializing in chemical analysis, formulation development, and compliance with Australian industry standards. Proven expertise in laboratory operations, environmental testing, and pharmaceutical applications. Committed to delivering accurate results while adhering to the highest safety protocols relevant to Australia Sydney's dynamic industrial landscape.</w:t>
      </w:r>
    </w:p>
    <w:bookmarkEnd w:id="21"/>
    <w:bookmarkStart w:id="25" w:name="employment-history"/>
    <w:p>
      <w:pPr>
        <w:pStyle w:val="Heading3"/>
      </w:pPr>
      <w:r>
        <w:t xml:space="preserve">Employment History</w:t>
      </w:r>
    </w:p>
    <w:bookmarkStart w:id="22" w:name="senior-chemist"/>
    <w:p>
      <w:pPr>
        <w:pStyle w:val="Heading4"/>
      </w:pPr>
      <w:r>
        <w:t xml:space="preserve">Senior Chemist</w:t>
      </w:r>
    </w:p>
    <w:p>
      <w:pPr>
        <w:pStyle w:val="FirstParagraph"/>
      </w:pPr>
      <w:r>
        <w:rPr>
          <w:bCs/>
          <w:b/>
        </w:rPr>
        <w:t xml:space="preserve">Laboratory Solutions Pty Ltd, Sydney, NSW</w:t>
      </w:r>
    </w:p>
    <w:p>
      <w:pPr>
        <w:pStyle w:val="BodyText"/>
      </w:pPr>
      <w:r>
        <w:rPr>
          <w:iCs/>
          <w:i/>
        </w:rPr>
        <w:t xml:space="preserve">Jan 2018 – Present</w:t>
      </w:r>
    </w:p>
    <w:p>
      <w:pPr>
        <w:numPr>
          <w:ilvl w:val="0"/>
          <w:numId w:val="1001"/>
        </w:numPr>
        <w:pStyle w:val="Compact"/>
      </w:pPr>
      <w:r>
        <w:t xml:space="preserve">Lead analytical testing for pharmaceutical and environmental samples, ensuring compliance with Australian Standards (AS/NZS) and ISO 17025 accreditation.</w:t>
      </w:r>
    </w:p>
    <w:p>
      <w:pPr>
        <w:numPr>
          <w:ilvl w:val="0"/>
          <w:numId w:val="1001"/>
        </w:numPr>
        <w:pStyle w:val="Compact"/>
      </w:pPr>
      <w:r>
        <w:t xml:space="preserve">Developed and optimized chemical formulations for client-specific applications, reducing production costs by 15% through innovative process improvements.</w:t>
      </w:r>
    </w:p>
    <w:p>
      <w:pPr>
        <w:numPr>
          <w:ilvl w:val="0"/>
          <w:numId w:val="1001"/>
        </w:numPr>
        <w:pStyle w:val="Compact"/>
      </w:pPr>
      <w:r>
        <w:t xml:space="preserve">Managed a team of 6 junior chemists, mentoring them in laboratory techniques and safety procedures aligned with Safe Work Australia guidelines.</w:t>
      </w:r>
    </w:p>
    <w:p>
      <w:pPr>
        <w:numPr>
          <w:ilvl w:val="0"/>
          <w:numId w:val="1001"/>
        </w:numPr>
        <w:pStyle w:val="Compact"/>
      </w:pPr>
      <w:r>
        <w:t xml:space="preserve">Collaborated with local universities and industry partners on research projects funded by the Australian government, focusing on sustainable chemical practices.</w:t>
      </w:r>
    </w:p>
    <w:bookmarkEnd w:id="22"/>
    <w:bookmarkStart w:id="23" w:name="chemist"/>
    <w:p>
      <w:pPr>
        <w:pStyle w:val="Heading4"/>
      </w:pPr>
      <w:r>
        <w:t xml:space="preserve">Chemist</w:t>
      </w:r>
    </w:p>
    <w:p>
      <w:pPr>
        <w:pStyle w:val="FirstParagraph"/>
      </w:pPr>
      <w:r>
        <w:rPr>
          <w:bCs/>
          <w:b/>
        </w:rPr>
        <w:t xml:space="preserve">GreenTech Environmental Services, Sydney, NSW</w:t>
      </w:r>
    </w:p>
    <w:p>
      <w:pPr>
        <w:pStyle w:val="BodyText"/>
      </w:pPr>
      <w:r>
        <w:rPr>
          <w:iCs/>
          <w:i/>
        </w:rPr>
        <w:t xml:space="preserve">Sep 2015 – Dec 2017</w:t>
      </w:r>
    </w:p>
    <w:p>
      <w:pPr>
        <w:numPr>
          <w:ilvl w:val="0"/>
          <w:numId w:val="1002"/>
        </w:numPr>
        <w:pStyle w:val="Compact"/>
      </w:pPr>
      <w:r>
        <w:t xml:space="preserve">Conducted environmental impact assessments for industrial clients, analyzing water and soil samples for contaminants using advanced chromatography and spectroscopy techniques.</w:t>
      </w:r>
    </w:p>
    <w:p>
      <w:pPr>
        <w:numPr>
          <w:ilvl w:val="0"/>
          <w:numId w:val="1002"/>
        </w:numPr>
        <w:pStyle w:val="Compact"/>
      </w:pPr>
      <w:r>
        <w:t xml:space="preserve">Implemented a digital lab notebook system to enhance data accuracy and streamline reporting processes, improving client satisfaction by 20%.</w:t>
      </w:r>
    </w:p>
    <w:p>
      <w:pPr>
        <w:numPr>
          <w:ilvl w:val="0"/>
          <w:numId w:val="1002"/>
        </w:numPr>
        <w:pStyle w:val="Compact"/>
      </w:pPr>
      <w:r>
        <w:t xml:space="preserve">Provided technical support to field teams in Sydney, ensuring compliance with the National Environmental Policy Act (NEPA) and local council regulations.</w:t>
      </w:r>
    </w:p>
    <w:bookmarkEnd w:id="23"/>
    <w:bookmarkStart w:id="24" w:name="research-assistant"/>
    <w:p>
      <w:pPr>
        <w:pStyle w:val="Heading4"/>
      </w:pPr>
      <w:r>
        <w:t xml:space="preserve">Research Assistant</w:t>
      </w:r>
    </w:p>
    <w:p>
      <w:pPr>
        <w:pStyle w:val="FirstParagraph"/>
      </w:pPr>
      <w:r>
        <w:rPr>
          <w:bCs/>
          <w:b/>
        </w:rPr>
        <w:t xml:space="preserve">University of Sydney, NSW</w:t>
      </w:r>
    </w:p>
    <w:p>
      <w:pPr>
        <w:pStyle w:val="BodyText"/>
      </w:pPr>
      <w:r>
        <w:rPr>
          <w:iCs/>
          <w:i/>
        </w:rPr>
        <w:t xml:space="preserve">Jun 2013 – Aug 2015</w:t>
      </w:r>
    </w:p>
    <w:p>
      <w:pPr>
        <w:numPr>
          <w:ilvl w:val="0"/>
          <w:numId w:val="1003"/>
        </w:numPr>
        <w:pStyle w:val="Compact"/>
      </w:pPr>
      <w:r>
        <w:t xml:space="preserve">Assisted in a multidisciplinary research project on green chemistry, resulting in two peer-reviewed publications in the *Australian Journal of Chemistry*.</w:t>
      </w:r>
    </w:p>
    <w:p>
      <w:pPr>
        <w:numPr>
          <w:ilvl w:val="0"/>
          <w:numId w:val="1003"/>
        </w:numPr>
        <w:pStyle w:val="Compact"/>
      </w:pPr>
      <w:r>
        <w:t xml:space="preserve">Developed protocols for the synthesis of biodegradable polymers, with potential applications in Australia’s renewable energy sector.</w:t>
      </w:r>
    </w:p>
    <w:bookmarkEnd w:id="24"/>
    <w:bookmarkEnd w:id="25"/>
    <w:bookmarkStart w:id="26" w:name="education"/>
    <w:p>
      <w:pPr>
        <w:pStyle w:val="Heading3"/>
      </w:pPr>
      <w:r>
        <w:t xml:space="preserve">Education</w:t>
      </w:r>
    </w:p>
    <w:p>
      <w:pPr>
        <w:pStyle w:val="FirstParagraph"/>
      </w:pPr>
      <w:r>
        <w:rPr>
          <w:bCs/>
          <w:b/>
        </w:rPr>
        <w:t xml:space="preserve">Bachelor of Science (Hons) in Chemistry</w:t>
      </w:r>
    </w:p>
    <w:p>
      <w:pPr>
        <w:pStyle w:val="BodyText"/>
      </w:pPr>
      <w:r>
        <w:rPr>
          <w:iCs/>
          <w:i/>
        </w:rPr>
        <w:t xml:space="preserve">University of Sydney, NSW</w:t>
      </w:r>
    </w:p>
    <w:p>
      <w:pPr>
        <w:pStyle w:val="BodyText"/>
      </w:pPr>
      <w:r>
        <w:rPr>
          <w:iCs/>
          <w:i/>
        </w:rPr>
        <w:t xml:space="preserve">Graduated: 2013</w:t>
      </w:r>
    </w:p>
    <w:p>
      <w:pPr>
        <w:numPr>
          <w:ilvl w:val="0"/>
          <w:numId w:val="1004"/>
        </w:numPr>
        <w:pStyle w:val="Compact"/>
      </w:pPr>
      <w:r>
        <w:t xml:space="preserve">Relevant coursework: Organic Chemistry, Analytical Techniques, Environmental Science.</w:t>
      </w:r>
    </w:p>
    <w:p>
      <w:pPr>
        <w:numPr>
          <w:ilvl w:val="0"/>
          <w:numId w:val="1004"/>
        </w:numPr>
        <w:pStyle w:val="Compact"/>
      </w:pPr>
      <w:r>
        <w:t xml:space="preserve">Honors thesis on "Catalytic Processes in Sustainable Chemistry," awarded the Dean’s Prize for Excellence in Research.</w:t>
      </w:r>
    </w:p>
    <w:p>
      <w:pPr>
        <w:pStyle w:val="FirstParagraph"/>
      </w:pPr>
      <w:r>
        <w:rPr>
          <w:bCs/>
          <w:b/>
        </w:rPr>
        <w:t xml:space="preserve">Master of Science in Environmental Chemistry</w:t>
      </w:r>
    </w:p>
    <w:p>
      <w:pPr>
        <w:pStyle w:val="BodyText"/>
      </w:pPr>
      <w:r>
        <w:rPr>
          <w:iCs/>
          <w:i/>
        </w:rPr>
        <w:t xml:space="preserve">University of Technology Sydney (UTS), NSW</w:t>
      </w:r>
    </w:p>
    <w:p>
      <w:pPr>
        <w:pStyle w:val="BodyText"/>
      </w:pPr>
      <w:r>
        <w:rPr>
          <w:iCs/>
          <w:i/>
        </w:rPr>
        <w:t xml:space="preserve">Graduated: 2015</w:t>
      </w:r>
    </w:p>
    <w:p>
      <w:pPr>
        <w:numPr>
          <w:ilvl w:val="0"/>
          <w:numId w:val="1005"/>
        </w:numPr>
        <w:pStyle w:val="Compact"/>
      </w:pPr>
      <w:r>
        <w:t xml:space="preserve">Focused on pollutant fate and transport in aquatic systems, with a research project on microplastic contamination in Sydney Harbour.</w:t>
      </w:r>
    </w:p>
    <w:bookmarkEnd w:id="26"/>
    <w:bookmarkStart w:id="27" w:name="skills-competencies"/>
    <w:p>
      <w:pPr>
        <w:pStyle w:val="Heading3"/>
      </w:pPr>
      <w:r>
        <w:t xml:space="preserve">Skills &amp; Competencies</w:t>
      </w:r>
    </w:p>
    <w:p>
      <w:pPr>
        <w:numPr>
          <w:ilvl w:val="0"/>
          <w:numId w:val="1006"/>
        </w:numPr>
        <w:pStyle w:val="Compact"/>
      </w:pPr>
      <w:r>
        <w:rPr>
          <w:bCs/>
          <w:b/>
        </w:rPr>
        <w:t xml:space="preserve">Technical Expertise:</w:t>
      </w:r>
      <w:r>
        <w:t xml:space="preserve"> </w:t>
      </w:r>
      <w:r>
        <w:t xml:space="preserve">Gas Chromatography (GC), High-Performance Liquid Chromatography (HPLC), Mass Spectrometry, Atomic Absorption Spectroscopy (AAS).</w:t>
      </w:r>
    </w:p>
    <w:p>
      <w:pPr>
        <w:numPr>
          <w:ilvl w:val="0"/>
          <w:numId w:val="1006"/>
        </w:numPr>
        <w:pStyle w:val="Compact"/>
      </w:pPr>
      <w:r>
        <w:rPr>
          <w:bCs/>
          <w:b/>
        </w:rPr>
        <w:t xml:space="preserve">Laboratory Management:</w:t>
      </w:r>
      <w:r>
        <w:t xml:space="preserve"> </w:t>
      </w:r>
      <w:r>
        <w:t xml:space="preserve">Proficient in managing ISO 17025 laboratories; experienced in validating analytical methods and maintaining calibration records.</w:t>
      </w:r>
    </w:p>
    <w:p>
      <w:pPr>
        <w:numPr>
          <w:ilvl w:val="0"/>
          <w:numId w:val="1006"/>
        </w:numPr>
        <w:pStyle w:val="Compact"/>
      </w:pPr>
      <w:r>
        <w:rPr>
          <w:bCs/>
          <w:b/>
        </w:rPr>
        <w:t xml:space="preserve">Software:</w:t>
      </w:r>
      <w:r>
        <w:t xml:space="preserve"> </w:t>
      </w:r>
      <w:r>
        <w:t xml:space="preserve">ChemDraw, LabVIEW, ELN (Electronic Lab Notebook), Microsoft Excel (advanced data analysis).</w:t>
      </w:r>
    </w:p>
    <w:p>
      <w:pPr>
        <w:numPr>
          <w:ilvl w:val="0"/>
          <w:numId w:val="1006"/>
        </w:numPr>
        <w:pStyle w:val="Compact"/>
      </w:pPr>
      <w:r>
        <w:rPr>
          <w:bCs/>
          <w:b/>
        </w:rPr>
        <w:t xml:space="preserve">Safety &amp; Compliance:</w:t>
      </w:r>
      <w:r>
        <w:t xml:space="preserve"> </w:t>
      </w:r>
      <w:r>
        <w:t xml:space="preserve">Certification in OHS (Occupational Health and Safety) training; familiarity with WHS (Workplace Health and Safety) regulations in Australia.</w:t>
      </w:r>
    </w:p>
    <w:p>
      <w:pPr>
        <w:numPr>
          <w:ilvl w:val="0"/>
          <w:numId w:val="1006"/>
        </w:numPr>
        <w:pStyle w:val="Compact"/>
      </w:pPr>
      <w:r>
        <w:rPr>
          <w:bCs/>
          <w:b/>
        </w:rPr>
        <w:t xml:space="preserve">Communication:</w:t>
      </w:r>
      <w:r>
        <w:t xml:space="preserve"> </w:t>
      </w:r>
      <w:r>
        <w:t xml:space="preserve">Skilled in presenting technical findings to non-specialist audiences, including clients and stakeholders across Sydney.</w:t>
      </w:r>
    </w:p>
    <w:bookmarkEnd w:id="27"/>
    <w:bookmarkStart w:id="28" w:name="certifications-memberships"/>
    <w:p>
      <w:pPr>
        <w:pStyle w:val="Heading3"/>
      </w:pPr>
      <w:r>
        <w:t xml:space="preserve">Certifications &amp; Memberships</w:t>
      </w:r>
    </w:p>
    <w:p>
      <w:pPr>
        <w:numPr>
          <w:ilvl w:val="0"/>
          <w:numId w:val="1007"/>
        </w:numPr>
        <w:pStyle w:val="Compact"/>
      </w:pPr>
      <w:r>
        <w:rPr>
          <w:bCs/>
          <w:b/>
        </w:rPr>
        <w:t xml:space="preserve">Royal Australian Chemical Institute (RACI) Member</w:t>
      </w:r>
      <w:r>
        <w:t xml:space="preserve"> </w:t>
      </w:r>
      <w:r>
        <w:t xml:space="preserve">– 2017–Present.</w:t>
      </w:r>
    </w:p>
    <w:p>
      <w:pPr>
        <w:numPr>
          <w:ilvl w:val="0"/>
          <w:numId w:val="1007"/>
        </w:numPr>
        <w:pStyle w:val="Compact"/>
      </w:pPr>
      <w:r>
        <w:rPr>
          <w:bCs/>
          <w:b/>
        </w:rPr>
        <w:t xml:space="preserve">Australian Society for Microbiology (ASM) Certification in Environmental Testing</w:t>
      </w:r>
      <w:r>
        <w:t xml:space="preserve"> </w:t>
      </w:r>
      <w:r>
        <w:t xml:space="preserve">– 2019.</w:t>
      </w:r>
    </w:p>
    <w:p>
      <w:pPr>
        <w:numPr>
          <w:ilvl w:val="0"/>
          <w:numId w:val="1007"/>
        </w:numPr>
        <w:pStyle w:val="Compact"/>
      </w:pPr>
      <w:r>
        <w:rPr>
          <w:bCs/>
          <w:b/>
        </w:rPr>
        <w:t xml:space="preserve">Certificate in Laboratory Safety (CILS)</w:t>
      </w:r>
      <w:r>
        <w:t xml:space="preserve"> </w:t>
      </w:r>
      <w:r>
        <w:t xml:space="preserve">– Sydney Institute of Applied Science, 2016.</w:t>
      </w:r>
    </w:p>
    <w:bookmarkEnd w:id="28"/>
    <w:bookmarkStart w:id="29" w:name="projects-research-experience"/>
    <w:p>
      <w:pPr>
        <w:pStyle w:val="Heading3"/>
      </w:pPr>
      <w:r>
        <w:t xml:space="preserve">Projects &amp; Research Experience</w:t>
      </w:r>
    </w:p>
    <w:p>
      <w:pPr>
        <w:pStyle w:val="FirstParagraph"/>
      </w:pPr>
      <w:r>
        <w:rPr>
          <w:bCs/>
          <w:b/>
        </w:rPr>
        <w:t xml:space="preserve">Australian Government-funded Project: "Sustainable Polymer Development"</w:t>
      </w:r>
    </w:p>
    <w:p>
      <w:pPr>
        <w:numPr>
          <w:ilvl w:val="0"/>
          <w:numId w:val="1008"/>
        </w:numPr>
        <w:pStyle w:val="Compact"/>
      </w:pPr>
      <w:r>
        <w:t xml:space="preserve">Collaborated with CSIRO and local startups to design biodegradable polymers for packaging, reducing reliance on petrochemicals.</w:t>
      </w:r>
    </w:p>
    <w:p>
      <w:pPr>
        <w:numPr>
          <w:ilvl w:val="0"/>
          <w:numId w:val="1008"/>
        </w:numPr>
        <w:pStyle w:val="Compact"/>
      </w:pPr>
      <w:r>
        <w:t xml:space="preserve">Published findings in *Chemistry Australia*, contributing to policy discussions on waste management in Sydney.</w:t>
      </w:r>
    </w:p>
    <w:p>
      <w:pPr>
        <w:pStyle w:val="FirstParagraph"/>
      </w:pPr>
      <w:r>
        <w:rPr>
          <w:bCs/>
          <w:b/>
        </w:rPr>
        <w:t xml:space="preserve">Environmental Monitoring Initiative (EMI), Sydney</w:t>
      </w:r>
    </w:p>
    <w:p>
      <w:pPr>
        <w:numPr>
          <w:ilvl w:val="0"/>
          <w:numId w:val="1009"/>
        </w:numPr>
        <w:pStyle w:val="Compact"/>
      </w:pPr>
      <w:r>
        <w:t xml:space="preserve">Conducted air quality assessments for urban development projects, ensuring adherence to NSW EPA guidelines.</w:t>
      </w:r>
    </w:p>
    <w:p>
      <w:pPr>
        <w:numPr>
          <w:ilvl w:val="0"/>
          <w:numId w:val="1009"/>
        </w:numPr>
        <w:pStyle w:val="Compact"/>
      </w:pPr>
      <w:r>
        <w:t xml:space="preserve">Developed a predictive model for pollutant dispersion, adopted by the City of Sydney’s sustainability department.</w:t>
      </w:r>
    </w:p>
    <w:bookmarkEnd w:id="29"/>
    <w:bookmarkStart w:id="30" w:name="languages"/>
    <w:p>
      <w:pPr>
        <w:pStyle w:val="Heading3"/>
      </w:pPr>
      <w:r>
        <w:t xml:space="preserve">Languages</w:t>
      </w:r>
    </w:p>
    <w:p>
      <w:pPr>
        <w:pStyle w:val="FirstParagraph"/>
      </w:pPr>
      <w:r>
        <w:t xml:space="preserve">English (fluent), Mandarin (intermediate).</w:t>
      </w:r>
    </w:p>
    <w:bookmarkEnd w:id="30"/>
    <w:bookmarkStart w:id="31" w:name="references"/>
    <w:p>
      <w:pPr>
        <w:pStyle w:val="Heading3"/>
      </w:pPr>
      <w:r>
        <w:t xml:space="preserve">References</w:t>
      </w:r>
    </w:p>
    <w:p>
      <w:pPr>
        <w:pStyle w:val="FirstParagraph"/>
      </w:pPr>
      <w:r>
        <w:t xml:space="preserve">Available upon request. References from industry leaders in Australia Sydney, including Dr. Jane Smith (Director, Laboratory Solutions Pty Ltd) and Prof. Mark Lee (Department of Chemistry, University of Sydney).</w:t>
      </w:r>
    </w:p>
    <w:bookmarkEnd w:id="31"/>
    <w:p>
      <w:pPr>
        <w:pStyle w:val="BodyText"/>
      </w:pPr>
      <w:r>
        <w:t xml:space="preserve">This Curriculum Vitae is tailored for a Chemist in Australia Sydney, emphasizing local expertise and compliance with Australian industrial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Australia Sydney</dc:title>
  <dc:creator/>
  <dc:language>en</dc:language>
  <cp:keywords/>
  <dcterms:created xsi:type="dcterms:W3CDTF">2026-07-20T05:45:28Z</dcterms:created>
  <dcterms:modified xsi:type="dcterms:W3CDTF">2026-07-20T05:45:28Z</dcterms:modified>
</cp:coreProperties>
</file>

<file path=docProps/custom.xml><?xml version="1.0" encoding="utf-8"?>
<Properties xmlns="http://schemas.openxmlformats.org/officeDocument/2006/custom-properties" xmlns:vt="http://schemas.openxmlformats.org/officeDocument/2006/docPropsVTypes"/>
</file>