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+880-171-XXXXXXX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Chemist with [X years] of experience in analytical chemistry, environmental science, and pharmaceutical research. Proficient in laboratory techniques such as GC-MS, HPLC, and spectroscopy. Committed to advancing scientific solutions tailored for the unique challenges of Bangladesh Dhaka's industrial and environmental landscape. A strong advocate for sustainable practices and quality assurance in chemical processes. Passionate about contributing to the growth of the chemical industry in Bangladesh while adhering to global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Chemistry</w:t>
      </w:r>
      <w:r>
        <w:t xml:space="preserve">, University of Dhaka, Bangladesh (Year: 20XX-20XX)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Analytical Chemistry</w:t>
      </w:r>
      <w:r>
        <w:t xml:space="preserve">, Rajshahi University, Bangladesh (Year: 20XX-20XX)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Environmental Chemistry</w:t>
      </w:r>
      <w:r>
        <w:t xml:space="preserve">, Dhaka University of Engineering and Technology (DUET), Bangladesh (Year: 20XX-20XX) [if applicable]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ABC Laboratories, Dhaka, Bangladesh</w:t>
      </w:r>
    </w:p>
    <w:p>
      <w:pPr>
        <w:pStyle w:val="BodyText"/>
      </w:pPr>
      <w:r>
        <w:rPr>
          <w:iCs/>
          <w:i/>
        </w:rPr>
        <w:t xml:space="preserve">January 20XX – Present</w:t>
      </w:r>
    </w:p>
    <w:p>
      <w:pPr>
        <w:numPr>
          <w:ilvl w:val="0"/>
          <w:numId w:val="1002"/>
        </w:numPr>
        <w:pStyle w:val="Compact"/>
      </w:pPr>
      <w:r>
        <w:t xml:space="preserve">Lead research and development projects in pharmaceutical formulation and quality control.</w:t>
      </w:r>
    </w:p>
    <w:p>
      <w:pPr>
        <w:numPr>
          <w:ilvl w:val="0"/>
          <w:numId w:val="1002"/>
        </w:numPr>
        <w:pStyle w:val="Compact"/>
      </w:pPr>
      <w:r>
        <w:t xml:space="preserve">Collaborate with local manufacturers to improve production efficiency while ensuring compliance with Bangladesh’s regulatory standards.</w:t>
      </w:r>
    </w:p>
    <w:p>
      <w:pPr>
        <w:numPr>
          <w:ilvl w:val="0"/>
          <w:numId w:val="1002"/>
        </w:numPr>
        <w:pStyle w:val="Compact"/>
      </w:pPr>
      <w:r>
        <w:t xml:space="preserve">Conduct environmental impact assessments for chemical waste management in Dhaka’s industrial zones.</w:t>
      </w:r>
    </w:p>
    <w:p>
      <w:pPr>
        <w:numPr>
          <w:ilvl w:val="0"/>
          <w:numId w:val="1002"/>
        </w:numPr>
        <w:pStyle w:val="Compact"/>
      </w:pPr>
      <w:r>
        <w:t xml:space="preserve">Publish findings on heavy metal contamination in water sources across Bangladesh, focusing on Dhaka's urban areas.</w:t>
      </w:r>
    </w:p>
    <w:bookmarkEnd w:id="23"/>
    <w:bookmarkStart w:id="24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XYZ Analytical Services, Dhaka, Bangladesh</w:t>
      </w:r>
    </w:p>
    <w:p>
      <w:pPr>
        <w:pStyle w:val="BodyText"/>
      </w:pPr>
      <w:r>
        <w:rPr>
          <w:iCs/>
          <w:i/>
        </w:rPr>
        <w:t xml:space="preserve">June 20XX – December 20XX</w:t>
      </w:r>
    </w:p>
    <w:p>
      <w:pPr>
        <w:numPr>
          <w:ilvl w:val="0"/>
          <w:numId w:val="1003"/>
        </w:numPr>
        <w:pStyle w:val="Compact"/>
      </w:pPr>
      <w:r>
        <w:t xml:space="preserve">Perform quantitative and qualitative analysis of chemical compounds for clients in the agriculture and food industries.</w:t>
      </w:r>
    </w:p>
    <w:p>
      <w:pPr>
        <w:numPr>
          <w:ilvl w:val="0"/>
          <w:numId w:val="1003"/>
        </w:numPr>
        <w:pStyle w:val="Compact"/>
      </w:pPr>
      <w:r>
        <w:t xml:space="preserve">Develop protocols for pesticide residue testing, critical for ensuring food safety in Bangladesh.</w:t>
      </w:r>
    </w:p>
    <w:p>
      <w:pPr>
        <w:numPr>
          <w:ilvl w:val="0"/>
          <w:numId w:val="1003"/>
        </w:numPr>
        <w:pStyle w:val="Compact"/>
      </w:pPr>
      <w:r>
        <w:t xml:space="preserve">Provide technical support to local universities and startups in Dhaka, fostering innovation in chemical research.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Chemical Laboratory, Dhaka, Bangladesh</w:t>
      </w:r>
    </w:p>
    <w:p>
      <w:pPr>
        <w:pStyle w:val="BodyText"/>
      </w:pPr>
      <w:r>
        <w:rPr>
          <w:iCs/>
          <w:i/>
        </w:rPr>
        <w:t xml:space="preserve">Summer 20XX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analytical instrumentation and sample preparation techniques.</w:t>
      </w:r>
    </w:p>
    <w:p>
      <w:pPr>
        <w:numPr>
          <w:ilvl w:val="0"/>
          <w:numId w:val="1004"/>
        </w:numPr>
        <w:pStyle w:val="Compact"/>
      </w:pPr>
      <w:r>
        <w:t xml:space="preserve">Assisted in projects related to polymer chemistry, supporting local industries in Dhaka.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advanced analytical techniques: GC-MS, HPLC, FTIR, and AAS.</w:t>
      </w:r>
    </w:p>
    <w:p>
      <w:pPr>
        <w:numPr>
          <w:ilvl w:val="0"/>
          <w:numId w:val="1005"/>
        </w:numPr>
        <w:pStyle w:val="Compact"/>
      </w:pPr>
      <w:r>
        <w:t xml:space="preserve">Proficient in laboratory safety protocols and chemical waste disposal standards.</w:t>
      </w:r>
    </w:p>
    <w:p>
      <w:pPr>
        <w:numPr>
          <w:ilvl w:val="0"/>
          <w:numId w:val="1005"/>
        </w:numPr>
        <w:pStyle w:val="Compact"/>
      </w:pPr>
      <w:r>
        <w:t xml:space="preserve">Fluent in English and Bengali; able to communicate effectively with local stakeholders in Dhaka.</w:t>
      </w:r>
    </w:p>
    <w:p>
      <w:pPr>
        <w:numPr>
          <w:ilvl w:val="0"/>
          <w:numId w:val="1005"/>
        </w:numPr>
        <w:pStyle w:val="Compact"/>
      </w:pPr>
      <w:r>
        <w:t xml:space="preserve">Strong data analysis and report writing skills, tailored for the Bangladesh chemical industry.</w:t>
      </w:r>
    </w:p>
    <w:p>
      <w:pPr>
        <w:numPr>
          <w:ilvl w:val="0"/>
          <w:numId w:val="1005"/>
        </w:numPr>
        <w:pStyle w:val="Compact"/>
      </w:pPr>
      <w:r>
        <w:t xml:space="preserve">Certified in Good Laboratory Practice (GLP) and ISO 17025 standards.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17025:2017 – Laboratory Management System</w:t>
      </w:r>
      <w:r>
        <w:t xml:space="preserve">, Bangladesh Standards and Testing Institute (BSTI),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Chemistry Workshop</w:t>
      </w:r>
      <w:r>
        <w:t xml:space="preserve">, Dhaka University,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Training for Chemical Laboratories</w:t>
      </w:r>
      <w:r>
        <w:t xml:space="preserve">, Bangladesh Chemical Society, 20XX.</w: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Water Quality Analysis in Dhaka’s Urban Areas</w:t>
      </w:r>
    </w:p>
    <w:p>
      <w:pPr>
        <w:pStyle w:val="BodyText"/>
      </w:pPr>
      <w:r>
        <w:t xml:space="preserve">Conducted a study on heavy metal contamination in groundwater sources, collaborating with the Bangladesh Water Development Board. Published findings in a local scientific journal, highlighting urgent needs for water treatment infrastructure.</w:t>
      </w:r>
    </w:p>
    <w:p>
      <w:pPr>
        <w:pStyle w:val="BodyText"/>
      </w:pPr>
      <w:r>
        <w:rPr>
          <w:bCs/>
          <w:b/>
        </w:rPr>
        <w:t xml:space="preserve">Pesticide Residue Detection in Agricultural Products</w:t>
      </w:r>
    </w:p>
    <w:p>
      <w:pPr>
        <w:pStyle w:val="BodyText"/>
      </w:pPr>
      <w:r>
        <w:t xml:space="preserve">Developed a cost-effective method for pesticide testing, adopted by several agricultural cooperatives in Dhaka. This project improved food safety standards and supported local farmers.</w:t>
      </w:r>
    </w:p>
    <w:p>
      <w:pPr>
        <w:pStyle w:val="BodyText"/>
      </w:pPr>
      <w:r>
        <w:rPr>
          <w:bCs/>
          <w:b/>
        </w:rPr>
        <w:t xml:space="preserve">Sustainable Polymer Production for Local Industries</w:t>
      </w:r>
    </w:p>
    <w:p>
      <w:pPr>
        <w:pStyle w:val="BodyText"/>
      </w:pPr>
      <w:r>
        <w:t xml:space="preserve">Worked with startups in Dhaka to create biodegradable polymers, reducing reliance on imported materials. The initiative received recognition from the Bangladesh Industrial Development Corporation (IDC).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Bangladesh Chemical Society (BCS), Member since 20XX.</w:t>
      </w:r>
    </w:p>
    <w:p>
      <w:pPr>
        <w:numPr>
          <w:ilvl w:val="0"/>
          <w:numId w:val="1007"/>
        </w:numPr>
        <w:pStyle w:val="Compact"/>
      </w:pPr>
      <w:r>
        <w:t xml:space="preserve">Asian Chemical Congress, Participant in 20XX and 20XX.</w:t>
      </w:r>
    </w:p>
    <w:p>
      <w:pPr>
        <w:numPr>
          <w:ilvl w:val="0"/>
          <w:numId w:val="1007"/>
        </w:numPr>
        <w:pStyle w:val="Compact"/>
      </w:pPr>
      <w:r>
        <w:t xml:space="preserve">Dhaka University Alumni Association, Active Member.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Bengali (Native)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Dhaka-based technical colleges, focusing on chemical research and laboratory practices.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OSHA 30-Hour General Industry Certification (20XX).</w:t>
      </w:r>
    </w:p>
    <w:bookmarkEnd w:id="32"/>
    <w:p>
      <w:pPr>
        <w:pStyle w:val="BodyText"/>
      </w:pPr>
      <w:r>
        <w:t xml:space="preserve">This Curriculum Vitae is tailored for a Chemist in Bangladesh Dhaka, emphasizing local relevance and industry-specific expertise. It reflects the candidate’s commitment to scientific excellence and contributions to Bangladesh’s chemical sector.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Bangladesh Dhaka</dc:title>
  <dc:creator/>
  <dc:language>en</dc:language>
  <cp:keywords/>
  <dcterms:created xsi:type="dcterms:W3CDTF">2025-12-07T20:02:31Z</dcterms:created>
  <dcterms:modified xsi:type="dcterms:W3CDTF">2025-12-07T20:02:31Z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