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Chemist with over [X years] of expertise in chemical research, analysis, and development. Specialized in [specific field: e.g., pharmaceuticals, environmental chemistry, or industrial chemistry], with a strong commitment to innovation and excellence. Proven track record of contributing to cutting-edge projects within the dynamic scientific landscape of Belgium Brussels. Adept at collaborating with multidisciplinary teams to achieve research objectives while adhering to strict safety and regulatory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Chemistry</w:t>
      </w:r>
      <w:r>
        <w:t xml:space="preserve">, [University Name], Brussels, Belgium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MSc in Analytical Chemistry</w:t>
      </w:r>
      <w:r>
        <w:t xml:space="preserve">, [University Name], Brussels, Belgium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PhD in Organic Chemistry</w:t>
      </w:r>
      <w:r>
        <w:t xml:space="preserve">, [University Name], Brussels, Belgium</w:t>
      </w:r>
      <w:r>
        <w:br/>
      </w:r>
      <w:r>
        <w:t xml:space="preserve">Graduated: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iCs/>
          <w:i/>
        </w:rPr>
        <w:t xml:space="preserve">[Company Name], Brussels, Belgium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research projects in [specific area: e.g., drug formulation or sustainable materials], contributing to the development of innovative chemical solutions for clients in the pharmaceutical and environmental sectors.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optimize chemical processes, ensuring compliance with Belgian and EU regulatory frameworks.</w:t>
      </w:r>
    </w:p>
    <w:p>
      <w:pPr>
        <w:numPr>
          <w:ilvl w:val="0"/>
          <w:numId w:val="1001"/>
        </w:numPr>
        <w:pStyle w:val="Compact"/>
      </w:pPr>
      <w:r>
        <w:t xml:space="preserve">Published multiple peer-reviewed articles in leading chemistry journals, including [Journal Name], highlighting advancements in [specific research topic].</w:t>
      </w:r>
    </w:p>
    <w:p>
      <w:pPr>
        <w:numPr>
          <w:ilvl w:val="0"/>
          <w:numId w:val="1001"/>
        </w:numPr>
        <w:pStyle w:val="Compact"/>
      </w:pPr>
      <w:r>
        <w:t xml:space="preserve">Mentored junior chemists, fostering a culture of scientific rigor and ethical research practices within the laboratory environment in Belgium Brussels.</w:t>
      </w:r>
    </w:p>
    <w:bookmarkEnd w:id="23"/>
    <w:bookmarkStart w:id="24" w:name="research-chemist"/>
    <w:p>
      <w:pPr>
        <w:pStyle w:val="Heading3"/>
      </w:pPr>
      <w:r>
        <w:t xml:space="preserve">Research Chemist</w:t>
      </w:r>
    </w:p>
    <w:p>
      <w:pPr>
        <w:pStyle w:val="FirstParagraph"/>
      </w:pPr>
      <w:r>
        <w:rPr>
          <w:iCs/>
          <w:i/>
        </w:rPr>
        <w:t xml:space="preserve">[Company Name], Brussels, Belgium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advanced analytical testing using state-of-the-art instrumentation such as HPLC, GC-MS, and NMR to ensure product quality and safety standards.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novel [product/service], which was patented under the European Patent Office (EPO) in [Year].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conferences in Belgium Brussels, presenting findings on [specific research] and networking with industry leaders.</w:t>
      </w:r>
    </w:p>
    <w:p>
      <w:pPr>
        <w:numPr>
          <w:ilvl w:val="0"/>
          <w:numId w:val="1002"/>
        </w:numPr>
        <w:pStyle w:val="Compact"/>
      </w:pPr>
      <w:r>
        <w:t xml:space="preserve">Implemented cost-effective strategies to reduce laboratory waste, aligning with the environmental policies of Belgium.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[Company Name], Brussels, Belgium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laboratory techniques and data analysis under the supervision of senior chemists.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technical reports for clients, enhancing communication skills and attention to detail.</w:t>
      </w:r>
    </w:p>
    <w:p>
      <w:pPr>
        <w:numPr>
          <w:ilvl w:val="0"/>
          <w:numId w:val="1003"/>
        </w:numPr>
        <w:pStyle w:val="Compact"/>
      </w:pPr>
      <w:r>
        <w:t xml:space="preserve">Developed a strong understanding of the regulatory requirements specific to Belgium Brussels, including REACH and CLP regulations.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chemical synthesis, analytical techniques, and spectroscopy.</w:t>
      </w:r>
    </w:p>
    <w:p>
      <w:pPr>
        <w:numPr>
          <w:ilvl w:val="0"/>
          <w:numId w:val="1004"/>
        </w:numPr>
        <w:pStyle w:val="Compact"/>
      </w:pPr>
      <w:r>
        <w:t xml:space="preserve">Proficient in using laboratory software such as [specific software: e.g., ChemDraw, OriginLab].</w:t>
      </w:r>
    </w:p>
    <w:p>
      <w:pPr>
        <w:numPr>
          <w:ilvl w:val="0"/>
          <w:numId w:val="1004"/>
        </w:numPr>
        <w:pStyle w:val="Compact"/>
      </w:pPr>
      <w:r>
        <w:t xml:space="preserve">Strong analytical and problem-solving skills with a focus on data-driven decision-making.</w:t>
      </w:r>
    </w:p>
    <w:p>
      <w:pPr>
        <w:numPr>
          <w:ilvl w:val="0"/>
          <w:numId w:val="1004"/>
        </w:numPr>
        <w:pStyle w:val="Compact"/>
      </w:pPr>
      <w:r>
        <w:t xml:space="preserve">Certified in [relevant certification: e.g., Safety Training for Chemical Handling in Belgium Brussels].</w:t>
      </w:r>
    </w:p>
    <w:p>
      <w:pPr>
        <w:numPr>
          <w:ilvl w:val="0"/>
          <w:numId w:val="1004"/>
        </w:numPr>
        <w:pStyle w:val="Compact"/>
      </w:pPr>
      <w:r>
        <w:t xml:space="preserve">Fluent in English and French, with basic proficiency in Dutch (spoken/written).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Chemist (Belgium)</w:t>
      </w:r>
      <w:r>
        <w:t xml:space="preserve"> </w:t>
      </w:r>
      <w:r>
        <w:t xml:space="preserve">– [Issuing Organization],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REACH Compliance Training</w:t>
      </w:r>
      <w:r>
        <w:t xml:space="preserve"> </w:t>
      </w:r>
      <w:r>
        <w:t xml:space="preserve">– [Training Provider],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OHSAS 18001:2007 Occupational Health and Safety Management Systems</w:t>
      </w:r>
      <w:r>
        <w:t xml:space="preserve"> </w:t>
      </w:r>
      <w:r>
        <w:t xml:space="preserve">– [Training Provider], [Year]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English: Native proficiency</w:t>
      </w:r>
    </w:p>
    <w:p>
      <w:pPr>
        <w:numPr>
          <w:ilvl w:val="0"/>
          <w:numId w:val="1006"/>
        </w:numPr>
        <w:pStyle w:val="Compact"/>
      </w:pPr>
      <w:r>
        <w:t xml:space="preserve">French: Fluent (C1 level)</w:t>
      </w:r>
    </w:p>
    <w:p>
      <w:pPr>
        <w:numPr>
          <w:ilvl w:val="0"/>
          <w:numId w:val="1006"/>
        </w:numPr>
        <w:pStyle w:val="Compact"/>
      </w:pPr>
      <w:r>
        <w:t xml:space="preserve">Dutch: Intermediate (B2 level)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Royal Society of Chemistry (RSC) and the Belgian Association of Chemists (ABC).</w:t>
      </w:r>
    </w:p>
    <w:p>
      <w:pPr>
        <w:pStyle w:val="BodyText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Sustainable chemistry, green solvents, and biodegradable materials.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 for local science outreach programs in Brussels, promoting STEM education among young students.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Brussels, Belgium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Belgium Brussels</dc:title>
  <dc:creator/>
  <dc:language>en</dc:language>
  <cp:keywords/>
  <dcterms:created xsi:type="dcterms:W3CDTF">2026-09-26T01:17:22Z</dcterms:created>
  <dcterms:modified xsi:type="dcterms:W3CDTF">2026-09-26T01:17:22Z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