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Chemist with [X years] of experience in chemical research, development, and application. Specialized in [specific field, e.g., pharmaceuticals, environmental chemistry, materials science], with a strong focus on innovation and problem-solving. Proven expertise in laboratory techniques, analytical methods, and project management. Committed to advancing scientific knowledge and contributing to the growing chemical industry in China Beijing.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Chemistry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Chemistry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Chemist</w:t>
      </w:r>
      <w:r>
        <w:br/>
      </w:r>
      <w:r>
        <w:t xml:space="preserve">[Company Name], Beijing, China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Lead research and development projects in [specific area, e.g., drug formulation or polymer synthesis], resulting in [specific outcome, e.g., 20% efficiency improvement].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optimize chemical processes for industrial applications, aligning with China Beijing's sustainability goals.</w:t>
      </w:r>
    </w:p>
    <w:p>
      <w:pPr>
        <w:numPr>
          <w:ilvl w:val="0"/>
          <w:numId w:val="1001"/>
        </w:numPr>
        <w:pStyle w:val="Compact"/>
      </w:pPr>
      <w:r>
        <w:t xml:space="preserve">Published 3+ peer-reviewed articles in reputable journals such as [Journal Name], emphasizing contributions to the chemical industry in China Beijing.</w:t>
      </w:r>
    </w:p>
    <w:p>
      <w:pPr>
        <w:numPr>
          <w:ilvl w:val="0"/>
          <w:numId w:val="1001"/>
        </w:numPr>
        <w:pStyle w:val="Compact"/>
      </w:pPr>
      <w:r>
        <w:t xml:space="preserve">Mentored junior scientists, fostering a culture of innovation and technical excellence within the team.</w:t>
      </w:r>
    </w:p>
    <w:p>
      <w:pPr>
        <w:pStyle w:val="FirstParagraph"/>
      </w:pPr>
      <w:r>
        <w:rPr>
          <w:bCs/>
          <w:b/>
        </w:rPr>
        <w:t xml:space="preserve">Chemist</w:t>
      </w:r>
      <w:r>
        <w:br/>
      </w:r>
      <w:r>
        <w:t xml:space="preserve">[Company Name], Beijing, China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Conducted experiments and analyzed data to develop new chemical compounds for [specific application, e.g., cosmetics or agricultural products].</w:t>
      </w:r>
    </w:p>
    <w:p>
      <w:pPr>
        <w:numPr>
          <w:ilvl w:val="0"/>
          <w:numId w:val="1002"/>
        </w:numPr>
        <w:pStyle w:val="Compact"/>
      </w:pPr>
      <w:r>
        <w:t xml:space="preserve">Ensured compliance with Chinese national standards (GB) and international regulations during product testing.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internal meetings, contributing to strategic decisions for product launches in China Beijing's market.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Analytical chemistry, spectroscopy (NMR, GC-MS), HPLC, chemical synthesis, and process optimization.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Chinese. Proficient in reading and writing technical documents in both languages.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Expertise in ChemDraw, Excel (advanced data analysis), and LabVIEW for instrument automation.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China Beijing's chemical regulatory frameworks, including the Ministry of Ecology and Environment (MEE) guidelines.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Chemical Engineer</w:t>
      </w:r>
      <w:r>
        <w:br/>
      </w:r>
      <w:r>
        <w:t xml:space="preserve">[Institution Name], Beijing, China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ISO 9001:2015 Quality Management Systems</w:t>
      </w:r>
      <w:r>
        <w:br/>
      </w:r>
      <w:r>
        <w:t xml:space="preserve">[Training Provider], Beijing, China</w:t>
      </w:r>
      <w:r>
        <w:br/>
      </w:r>
      <w:r>
        <w:t xml:space="preserve">[Year]</w:t>
      </w:r>
    </w:p>
    <w:bookmarkEnd w:id="24"/>
    <w:bookmarkStart w:id="25" w:name="research-and-projects"/>
    <w:p>
      <w:pPr>
        <w:pStyle w:val="Heading2"/>
      </w:pPr>
      <w:r>
        <w:t xml:space="preserve">Research and Projects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Development of Eco-Friendly Catalysts for Industrial Applications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Researcher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and tested catalysts to reduce waste in chemical reactions, aligned with China Beijing's Green Chemistry initiatives. The project received funding from the National Natural Science Foundation of China (NSFC).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Analysis of Air Quality Pollutants in Beijing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Research Chemist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environmental agencies to study VOCs and particulate matter, contributing to policy recommendations for cleaner air in China Beijing.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[Title of Paper], *Journal of Chemical Research*, [Year].</w:t>
      </w:r>
    </w:p>
    <w:p>
      <w:pPr>
        <w:numPr>
          <w:ilvl w:val="0"/>
          <w:numId w:val="1004"/>
        </w:numPr>
        <w:pStyle w:val="Compact"/>
      </w:pPr>
      <w:r>
        <w:t xml:space="preserve">[Title of Paper], *Chinese Journal of Analytical Chemistry*, [Year].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Chinese Chemical Society (CCS)</w:t>
      </w:r>
    </w:p>
    <w:p>
      <w:pPr>
        <w:numPr>
          <w:ilvl w:val="0"/>
          <w:numId w:val="1005"/>
        </w:numPr>
        <w:pStyle w:val="Compact"/>
      </w:pPr>
      <w:r>
        <w:t xml:space="preserve">Member, Beijing Chemical Industry Association</w:t>
      </w:r>
    </w:p>
    <w:bookmarkEnd w:id="27"/>
    <w:bookmarkStart w:id="28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t xml:space="preserve">Fluent in Mandarin Chinese, with a deep understanding of the cultural and regulatory landscape in China Beijing. Familiar with local business practices, which enables effective collaboration with stakeholders in the region.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Chemist in China Beijing, emphasizing technical expertise, cultural adaptability, and alignment with local industry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China Beijing</dc:title>
  <dc:creator/>
  <dc:language>en</dc:language>
  <cp:keywords/>
  <dcterms:created xsi:type="dcterms:W3CDTF">2026-09-25T19:36:46Z</dcterms:created>
  <dcterms:modified xsi:type="dcterms:W3CDTF">2026-09-25T19:36:46Z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