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Chemist with [X years] of experience in chemical research, development, and application. Specialized in [specific field, e.g., pharmaceuticals, environmental chemistry, materials science], with a strong focus on innovation and problem-solving. Proven expertise in laboratory techniques, analytical methods, and project management. Committed to advancing scientific knowledge and contributing to the growing chemical industry in China Beijing.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Chemistry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Chemistry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[Company Name], Beijing, China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research and development projects in [specific area, e.g., drug formulation or polymer synthesis], resulting in [specific outcome, e.g., 20% efficiency improvement].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optimize chemical processes for industrial applications, aligning with China Beijing's sustainability goals.</w:t>
      </w:r>
    </w:p>
    <w:p>
      <w:pPr>
        <w:numPr>
          <w:ilvl w:val="0"/>
          <w:numId w:val="1001"/>
        </w:numPr>
        <w:pStyle w:val="Compact"/>
      </w:pPr>
      <w:r>
        <w:t xml:space="preserve">Published 3+ peer-reviewed articles in reputable journals such as [Journal Name], emphasizing contributions to the chemical industry in China Beijing.</w:t>
      </w:r>
    </w:p>
    <w:p>
      <w:pPr>
        <w:numPr>
          <w:ilvl w:val="0"/>
          <w:numId w:val="1001"/>
        </w:numPr>
        <w:pStyle w:val="Compact"/>
      </w:pPr>
      <w:r>
        <w:t xml:space="preserve">Mentored junior scientists, fostering a culture of innovation and technical excellence within the team.</w:t>
      </w:r>
    </w:p>
    <w:p>
      <w:pPr>
        <w:pStyle w:val="FirstParagraph"/>
      </w:pPr>
      <w:r>
        <w:rPr>
          <w:bCs/>
          <w:b/>
        </w:rPr>
        <w:t xml:space="preserve">Chemist</w:t>
      </w:r>
      <w:r>
        <w:br/>
      </w:r>
      <w:r>
        <w:t xml:space="preserve">[Company Name],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Conducted experiments and analyzed data to develop new chemical compounds for [specific application, e.g., cosmetics or agricultural products].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Chinese national standards (GB) and international regulations during product testing.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internal meetings, contributing to strategic decisions for product launches in China Beijing's market.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chemistry, spectroscopy (NMR, GC-MS), HPLC, chemical synthesis, and process optimization.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Chinese. Proficient in reading and writing technical documents in both languages.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ChemDraw, Excel (advanced data analysis), and LabVIEW for instrument automation.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China Beijing's chemical regulatory frameworks, including the Ministry of Ecology and Environment (MEE) guidelines.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Chemical Engineer</w:t>
      </w:r>
      <w:r>
        <w:br/>
      </w:r>
      <w:r>
        <w:t xml:space="preserve">[Institution Name], Beijing, China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[Training Provider], Beijing, China</w:t>
      </w:r>
      <w:r>
        <w:br/>
      </w:r>
      <w:r>
        <w:t xml:space="preserve">[Year]</w:t>
      </w:r>
    </w:p>
    <w:bookmarkEnd w:id="24"/>
    <w:bookmarkStart w:id="25" w:name="research-and-projects"/>
    <w:p>
      <w:pPr>
        <w:pStyle w:val="Heading2"/>
      </w:pPr>
      <w:r>
        <w:t xml:space="preserve">Research and Projects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Development of Eco-Friendly Catalysts for Industrial Applications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Researcher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catalysts to reduce waste in chemical reactions, aligned with China Beijing's Green Chemistry initiatives. The project received funding from the National Natural Science Foundation of China (NSFC).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Analysis of Air Quality Pollutants in Beijing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Research Chemist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environmental agencies to study VOCs and particulate matter, contributing to policy recommendations for cleaner air in China Beijing.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Paper], *Journal of Chemical Research*, [Year].</w:t>
      </w:r>
    </w:p>
    <w:p>
      <w:pPr>
        <w:numPr>
          <w:ilvl w:val="0"/>
          <w:numId w:val="1004"/>
        </w:numPr>
        <w:pStyle w:val="Compact"/>
      </w:pPr>
      <w:r>
        <w:t xml:space="preserve">[Title of Paper], *Chinese Journal of Analytical Chemistry*,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Chinese Chemical Society (CCS)</w:t>
      </w:r>
    </w:p>
    <w:p>
      <w:pPr>
        <w:numPr>
          <w:ilvl w:val="0"/>
          <w:numId w:val="1005"/>
        </w:numPr>
        <w:pStyle w:val="Compact"/>
      </w:pPr>
      <w:r>
        <w:t xml:space="preserve">Member, Beijing Chemical Industry Association</w:t>
      </w:r>
    </w:p>
    <w:bookmarkEnd w:id="27"/>
    <w:bookmarkStart w:id="28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Familiar with local business practices, which enables effective collaboration with stakeholders in the region.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China Beijing, emphasizing technical expertise, cultural adaptability, and alignment with local industry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Beijing</dc:title>
  <dc:creator/>
  <dc:language>en</dc:language>
  <cp:keywords/>
  <dcterms:created xsi:type="dcterms:W3CDTF">2026-05-03T05:25:18Z</dcterms:created>
  <dcterms:modified xsi:type="dcterms:W3CDTF">2026-05-03T05:25:18Z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