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+60 12-345 6789 | [your.email@example.com]</w:t>
      </w:r>
      <w:r>
        <w:br/>
      </w:r>
      <w:r>
        <w:rPr>
          <w:bCs/>
          <w:b/>
        </w:rPr>
        <w:t xml:space="preserve">Location:</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and experienced Chemist with a strong background in chemical research, analytical techniques, and laboratory management. Specializing in organic and inorganic chemistry, I have worked extensively within the dynamic industrial and academic environments of Malaysia Kuala Lumpur. My expertise includes developing sustainable chemical processes, ensuring compliance with industry regulations, and contributing to innovative projects that align with the growth of the Malaysian chemical sector.</w:t>
      </w:r>
    </w:p>
    <w:bookmarkEnd w:id="20"/>
    <w:bookmarkStart w:id="24" w:name="work-experience"/>
    <w:p>
      <w:pPr>
        <w:pStyle w:val="Heading2"/>
      </w:pPr>
      <w:r>
        <w:t xml:space="preserve">Work Experience</w:t>
      </w:r>
    </w:p>
    <w:bookmarkStart w:id="21" w:name="senior-chemist"/>
    <w:p>
      <w:pPr>
        <w:pStyle w:val="Heading3"/>
      </w:pPr>
      <w:r>
        <w:t xml:space="preserve">Senior Chemist</w:t>
      </w:r>
    </w:p>
    <w:p>
      <w:pPr>
        <w:pStyle w:val="FirstParagraph"/>
      </w:pPr>
      <w:r>
        <w:rPr>
          <w:bCs/>
          <w:b/>
        </w:rPr>
        <w:t xml:space="preserve">Metrochem Laboratories Sdn. Bhd., Kuala Lumpur, Malaysia</w:t>
      </w:r>
      <w:r>
        <w:br/>
      </w:r>
      <w:r>
        <w:t xml:space="preserve">January 2018 – Present</w:t>
      </w:r>
      <w:r>
        <w:br/>
      </w:r>
      <w:r>
        <w:t xml:space="preserve">- Leading a team of 5 chemists in conducting advanced analytical testing for pharmaceutical and environmental samples.</w:t>
      </w:r>
      <w:r>
        <w:br/>
      </w:r>
      <w:r>
        <w:t xml:space="preserve">- Developing and optimizing chemical processes to improve product quality and reduce production costs.</w:t>
      </w:r>
      <w:r>
        <w:br/>
      </w:r>
      <w:r>
        <w:t xml:space="preserve">- Collaborating with R&amp;D teams to design new formulations for industrial applications, including coatings and polymers.</w:t>
      </w:r>
      <w:r>
        <w:br/>
      </w:r>
      <w:r>
        <w:t xml:space="preserve">- Ensuring compliance with Malaysian Standards (MS) and ISO 17025 protocols in laboratory operations.</w:t>
      </w:r>
    </w:p>
    <w:bookmarkEnd w:id="21"/>
    <w:bookmarkStart w:id="22" w:name="chemist"/>
    <w:p>
      <w:pPr>
        <w:pStyle w:val="Heading3"/>
      </w:pPr>
      <w:r>
        <w:t xml:space="preserve">Chemist</w:t>
      </w:r>
    </w:p>
    <w:p>
      <w:pPr>
        <w:pStyle w:val="FirstParagraph"/>
      </w:pPr>
      <w:r>
        <w:rPr>
          <w:bCs/>
          <w:b/>
        </w:rPr>
        <w:t xml:space="preserve">Malaysian Research Institute of Industrial Chemistry (MRICT), Kuala Lumpur, Malaysia</w:t>
      </w:r>
      <w:r>
        <w:br/>
      </w:r>
      <w:r>
        <w:t xml:space="preserve">June 2014 – December 2017</w:t>
      </w:r>
      <w:r>
        <w:br/>
      </w:r>
      <w:r>
        <w:t xml:space="preserve">- Conducting research on green chemistry initiatives to minimize waste and enhance sustainability in chemical manufacturing.</w:t>
      </w:r>
      <w:r>
        <w:br/>
      </w:r>
      <w:r>
        <w:t xml:space="preserve">- Publishing peer-reviewed articles in journals such as the Malaysian Journal of Chemistry, focusing on catalytic reactions and material synthesis.</w:t>
      </w:r>
      <w:r>
        <w:br/>
      </w:r>
      <w:r>
        <w:t xml:space="preserve">- Providing technical training to junior scientists and students from local universities, including Universiti Kebangsaan Malaysia (UKM) and Universiti Malaya (UM).</w:t>
      </w:r>
    </w:p>
    <w:bookmarkEnd w:id="22"/>
    <w:bookmarkStart w:id="23" w:name="internship"/>
    <w:p>
      <w:pPr>
        <w:pStyle w:val="Heading3"/>
      </w:pPr>
      <w:r>
        <w:t xml:space="preserve">Internship</w:t>
      </w:r>
    </w:p>
    <w:p>
      <w:pPr>
        <w:pStyle w:val="FirstParagraph"/>
      </w:pPr>
      <w:r>
        <w:rPr>
          <w:bCs/>
          <w:b/>
        </w:rPr>
        <w:t xml:space="preserve">Kuala Lumpur Chemical Company, Malaysia</w:t>
      </w:r>
      <w:r>
        <w:br/>
      </w:r>
      <w:r>
        <w:t xml:space="preserve">July 2012 – December 2013</w:t>
      </w:r>
      <w:r>
        <w:br/>
      </w:r>
      <w:r>
        <w:t xml:space="preserve">- Assisting in the development of eco-friendly cleaning products aligned with Malaysia’s green economy goals.</w:t>
      </w:r>
      <w:r>
        <w:br/>
      </w:r>
      <w:r>
        <w:t xml:space="preserve">- Performing routine chemical analyses using HPLC, GC-MS, and spectrophotometry equipment.</w:t>
      </w:r>
      <w:r>
        <w:br/>
      </w:r>
      <w:r>
        <w:t xml:space="preserve">- Contributing to a project that reduced hazardous waste by 20% through process optimization.</w:t>
      </w:r>
    </w:p>
    <w:bookmarkEnd w:id="23"/>
    <w:bookmarkEnd w:id="24"/>
    <w:bookmarkStart w:id="27" w:name="education"/>
    <w:p>
      <w:pPr>
        <w:pStyle w:val="Heading2"/>
      </w:pPr>
      <w:r>
        <w:t xml:space="preserve">Education</w:t>
      </w:r>
    </w:p>
    <w:bookmarkStart w:id="25" w:name="bachelor-of-science-hons-in-chemistry"/>
    <w:p>
      <w:pPr>
        <w:pStyle w:val="Heading3"/>
      </w:pPr>
      <w:r>
        <w:t xml:space="preserve">Bachelor of Science (Hons) in Chemistry</w:t>
      </w:r>
    </w:p>
    <w:p>
      <w:pPr>
        <w:pStyle w:val="FirstParagraph"/>
      </w:pPr>
      <w:r>
        <w:rPr>
          <w:bCs/>
          <w:b/>
        </w:rPr>
        <w:t xml:space="preserve">Universiti Malaya, Kuala Lumpur, Malaysia</w:t>
      </w:r>
      <w:r>
        <w:br/>
      </w:r>
      <w:r>
        <w:t xml:space="preserve">Graduated: June 2012</w:t>
      </w:r>
      <w:r>
        <w:br/>
      </w:r>
      <w:r>
        <w:t xml:space="preserve">- Thesis: "Synthesis and Characterization of Nanoparticles for Water Purification"</w:t>
      </w:r>
      <w:r>
        <w:br/>
      </w:r>
      <w:r>
        <w:t xml:space="preserve">- Relevant Coursework: Organic Chemistry, Analytical Chemistry, Environmental Chemistry.</w:t>
      </w:r>
    </w:p>
    <w:bookmarkEnd w:id="25"/>
    <w:bookmarkStart w:id="26" w:name="X2ef33cfd8587ae713ebcd9257c785280b6c9ebd"/>
    <w:p>
      <w:pPr>
        <w:pStyle w:val="Heading3"/>
      </w:pPr>
      <w:r>
        <w:t xml:space="preserve">Master of Science in Industrial Chemistry</w:t>
      </w:r>
    </w:p>
    <w:p>
      <w:pPr>
        <w:pStyle w:val="FirstParagraph"/>
      </w:pPr>
      <w:r>
        <w:rPr>
          <w:bCs/>
          <w:b/>
        </w:rPr>
        <w:t xml:space="preserve">Universiti Teknologi Malaysia (UTM), Kuala Lumpur, Malaysia</w:t>
      </w:r>
      <w:r>
        <w:br/>
      </w:r>
      <w:r>
        <w:t xml:space="preserve">Graduated: June 2014</w:t>
      </w:r>
      <w:r>
        <w:br/>
      </w:r>
      <w:r>
        <w:t xml:space="preserve">- Research Focus: Catalytic degradation of pollutants in wastewater.</w:t>
      </w:r>
      <w:r>
        <w:br/>
      </w:r>
      <w:r>
        <w:t xml:space="preserve">- Published a paper on "Efficient Photocatalytic Degradation of Dyes Using Titanium Dioxide Nanoparticles."</w:t>
      </w:r>
    </w:p>
    <w:bookmarkEnd w:id="26"/>
    <w:bookmarkEnd w:id="27"/>
    <w:bookmarkStart w:id="28" w:name="skills"/>
    <w:p>
      <w:pPr>
        <w:pStyle w:val="Heading2"/>
      </w:pPr>
      <w:r>
        <w:t xml:space="preserve">Skills</w:t>
      </w:r>
    </w:p>
    <w:p>
      <w:pPr>
        <w:numPr>
          <w:ilvl w:val="0"/>
          <w:numId w:val="1001"/>
        </w:numPr>
        <w:pStyle w:val="Compact"/>
      </w:pPr>
      <w:r>
        <w:t xml:space="preserve">Advanced knowledge of chemical synthesis, analytical techniques, and laboratory instrumentation.</w:t>
      </w:r>
    </w:p>
    <w:p>
      <w:pPr>
        <w:numPr>
          <w:ilvl w:val="0"/>
          <w:numId w:val="1001"/>
        </w:numPr>
        <w:pStyle w:val="Compact"/>
      </w:pPr>
      <w:r>
        <w:t xml:space="preserve">Proficient in operating HPLC, GC-MS, FTIR, and ICP-OES equipment.</w:t>
      </w:r>
    </w:p>
    <w:p>
      <w:pPr>
        <w:numPr>
          <w:ilvl w:val="0"/>
          <w:numId w:val="1001"/>
        </w:numPr>
        <w:pStyle w:val="Compact"/>
      </w:pPr>
      <w:r>
        <w:t xml:space="preserve">Strong understanding of Malaysian chemical regulations (e.g., DOE guidelines) and international standards (ISO 9001).</w:t>
      </w:r>
    </w:p>
    <w:p>
      <w:pPr>
        <w:numPr>
          <w:ilvl w:val="0"/>
          <w:numId w:val="1001"/>
        </w:numPr>
        <w:pStyle w:val="Compact"/>
      </w:pPr>
      <w:r>
        <w:t xml:space="preserve">Certified in Chemical Safety and Hazardous Waste Management (OHSAS 18001).</w:t>
      </w:r>
    </w:p>
    <w:p>
      <w:pPr>
        <w:numPr>
          <w:ilvl w:val="0"/>
          <w:numId w:val="1001"/>
        </w:numPr>
        <w:pStyle w:val="Compact"/>
      </w:pPr>
      <w:r>
        <w:t xml:space="preserve">Fluent in English and Malay, with basic knowledge of Chinese.</w:t>
      </w:r>
    </w:p>
    <w:bookmarkEnd w:id="28"/>
    <w:bookmarkStart w:id="29" w:name="certifications"/>
    <w:p>
      <w:pPr>
        <w:pStyle w:val="Heading2"/>
      </w:pPr>
      <w:r>
        <w:t xml:space="preserve">Certifications</w:t>
      </w:r>
    </w:p>
    <w:p>
      <w:pPr>
        <w:numPr>
          <w:ilvl w:val="0"/>
          <w:numId w:val="1002"/>
        </w:numPr>
        <w:pStyle w:val="Compact"/>
      </w:pPr>
      <w:r>
        <w:t xml:space="preserve">Chemical Safety Officer Certification – Malaysian Institute of Chemical Engineers (MICE), 2019.</w:t>
      </w:r>
    </w:p>
    <w:p>
      <w:pPr>
        <w:numPr>
          <w:ilvl w:val="0"/>
          <w:numId w:val="1002"/>
        </w:numPr>
        <w:pStyle w:val="Compact"/>
      </w:pPr>
      <w:r>
        <w:t xml:space="preserve">ISO 17025:2017 Internal Auditor Certificate – TÜV SÜD, 2021.</w:t>
      </w:r>
    </w:p>
    <w:p>
      <w:pPr>
        <w:numPr>
          <w:ilvl w:val="0"/>
          <w:numId w:val="1002"/>
        </w:numPr>
        <w:pStyle w:val="Compact"/>
      </w:pPr>
      <w:r>
        <w:t xml:space="preserve">Certified Green Chemistry Practitioner – American Chemical Society (ACS), 2020.</w:t>
      </w:r>
    </w:p>
    <w:bookmarkEnd w:id="29"/>
    <w:bookmarkStart w:id="30" w:name="projects-research"/>
    <w:p>
      <w:pPr>
        <w:pStyle w:val="Heading2"/>
      </w:pPr>
      <w:r>
        <w:t xml:space="preserve">Projects &amp; Research</w:t>
      </w:r>
    </w:p>
    <w:p>
      <w:pPr>
        <w:pStyle w:val="FirstParagraph"/>
      </w:pPr>
      <w:r>
        <w:rPr>
          <w:bCs/>
          <w:b/>
        </w:rPr>
        <w:t xml:space="preserve">Sustainable Polymer Development Project (2019–2021)</w:t>
      </w:r>
      <w:r>
        <w:br/>
      </w:r>
      <w:r>
        <w:t xml:space="preserve">- Collaborated with a team of 8 scientists to create biodegradable polymers for packaging applications, reducing plastic waste in Malaysia Kuala Lumpur.</w:t>
      </w:r>
      <w:r>
        <w:br/>
      </w:r>
      <w:r>
        <w:t xml:space="preserve">- Secured funding from the Malaysian Ministry of Science and Technology.</w:t>
      </w:r>
    </w:p>
    <w:p>
      <w:pPr>
        <w:pStyle w:val="BodyText"/>
      </w:pPr>
      <w:r>
        <w:rPr>
          <w:bCs/>
          <w:b/>
        </w:rPr>
        <w:t xml:space="preserve">Water Quality Monitoring Initiative (2017–2018)</w:t>
      </w:r>
      <w:r>
        <w:br/>
      </w:r>
      <w:r>
        <w:t xml:space="preserve">- Conducted field studies across Kuala Lumpur to analyze heavy metal contamination in rivers and groundwater.</w:t>
      </w:r>
      <w:r>
        <w:br/>
      </w:r>
      <w:r>
        <w:t xml:space="preserve">- Published findings in a report for the Department of Environment (DOE), influencing local water policy reforms.</w:t>
      </w:r>
    </w:p>
    <w:bookmarkEnd w:id="30"/>
    <w:bookmarkStart w:id="31" w:name="professional-affiliations"/>
    <w:p>
      <w:pPr>
        <w:pStyle w:val="Heading2"/>
      </w:pPr>
      <w:r>
        <w:t xml:space="preserve">Professional Affiliations</w:t>
      </w:r>
    </w:p>
    <w:p>
      <w:pPr>
        <w:numPr>
          <w:ilvl w:val="0"/>
          <w:numId w:val="1003"/>
        </w:numPr>
        <w:pStyle w:val="Compact"/>
      </w:pPr>
      <w:r>
        <w:t xml:space="preserve">Member, Malaysian Society of Chemistry (MSC)</w:t>
      </w:r>
    </w:p>
    <w:p>
      <w:pPr>
        <w:numPr>
          <w:ilvl w:val="0"/>
          <w:numId w:val="1003"/>
        </w:numPr>
        <w:pStyle w:val="Compact"/>
      </w:pPr>
      <w:r>
        <w:t xml:space="preserve">Member, International Union of Pure and Applied Chemistry (IUPAC)</w:t>
      </w:r>
    </w:p>
    <w:p>
      <w:pPr>
        <w:numPr>
          <w:ilvl w:val="0"/>
          <w:numId w:val="1003"/>
        </w:numPr>
        <w:pStyle w:val="Compact"/>
      </w:pPr>
      <w:r>
        <w:t xml:space="preserve">Volunteer, Kuala Lumpur Science Fair Committee (2015–2020)</w:t>
      </w:r>
    </w:p>
    <w:bookmarkEnd w:id="31"/>
    <w:bookmarkStart w:id="32" w:name="language-proficiency"/>
    <w:p>
      <w:pPr>
        <w:pStyle w:val="Heading2"/>
      </w:pPr>
      <w:r>
        <w:t xml:space="preserve">Language Proficiency</w:t>
      </w:r>
    </w:p>
    <w:p>
      <w:pPr>
        <w:numPr>
          <w:ilvl w:val="0"/>
          <w:numId w:val="1004"/>
        </w:numPr>
        <w:pStyle w:val="Compact"/>
      </w:pPr>
      <w:r>
        <w:t xml:space="preserve">English: Native proficiency.</w:t>
      </w:r>
    </w:p>
    <w:p>
      <w:pPr>
        <w:numPr>
          <w:ilvl w:val="0"/>
          <w:numId w:val="1004"/>
        </w:numPr>
        <w:pStyle w:val="Compact"/>
      </w:pPr>
      <w:r>
        <w:t xml:space="preserve">Malay: Fluent.</w:t>
      </w:r>
    </w:p>
    <w:p>
      <w:pPr>
        <w:numPr>
          <w:ilvl w:val="0"/>
          <w:numId w:val="1004"/>
        </w:numPr>
        <w:pStyle w:val="Compact"/>
      </w:pPr>
      <w:r>
        <w:t xml:space="preserve">Chinese: Basic conversational skills (Mandarin).</w:t>
      </w:r>
    </w:p>
    <w:bookmarkEnd w:id="32"/>
    <w:bookmarkStart w:id="33"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Curriculum Vitae for Chemist in Malaysia Kuala Lumpur – Prepared by [Your Name]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Malaysia Kuala Lumpur</dc:title>
  <dc:creator/>
  <dc:language>en</dc:language>
  <cp:keywords/>
  <dcterms:created xsi:type="dcterms:W3CDTF">2026-07-28T14:06:40Z</dcterms:created>
  <dcterms:modified xsi:type="dcterms:W3CDTF">2026-07-28T14:06:40Z</dcterms:modified>
</cp:coreProperties>
</file>

<file path=docProps/custom.xml><?xml version="1.0" encoding="utf-8"?>
<Properties xmlns="http://schemas.openxmlformats.org/officeDocument/2006/custom-properties" xmlns:vt="http://schemas.openxmlformats.org/officeDocument/2006/docPropsVTypes"/>
</file>