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Turkey</w:t>
      </w:r>
      <w:r>
        <w:t xml:space="preserve"> </w:t>
      </w:r>
      <w:r>
        <w:t xml:space="preserve">Istanbul</w:t>
      </w:r>
    </w:p>
    <w:bookmarkStart w:id="32" w:name="curriculum-vitae"/>
    <w:p>
      <w:pPr>
        <w:pStyle w:val="Heading1"/>
      </w:pPr>
      <w:r>
        <w:t xml:space="preserve">Curriculum Vitae</w:t>
      </w:r>
    </w:p>
    <w:bookmarkStart w:id="31" w:name="chemist-turkey-istanbul"/>
    <w:p>
      <w:pPr>
        <w:pStyle w:val="Heading2"/>
      </w:pPr>
      <w:r>
        <w:t xml:space="preserve">Chemist | Turkey Istanbul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Istanbul, Turkey</w:t>
      </w:r>
    </w:p>
    <w:bookmarkEnd w:id="20"/>
    <w:bookmarkStart w:id="21" w:name="professional-summary"/>
    <w:p>
      <w:pPr>
        <w:pStyle w:val="Heading3"/>
      </w:pPr>
      <w:r>
        <w:t xml:space="preserve">Professional Summary</w:t>
      </w:r>
    </w:p>
    <w:p>
      <w:pPr>
        <w:pStyle w:val="FirstParagraph"/>
      </w:pPr>
      <w:r>
        <w:t xml:space="preserve">A dedicated and experienced Chemist with a strong academic background in chemical sciences, specialized in analytical and organic chemistry. Proficient in laboratory techniques, research methodologies, and data analysis. Committed to advancing scientific innovation while contributing to the chemical industry in Turkey Istanbul. Aiming to leverage expertise in chemical research, product development, and quality control to drive sustainable solutions for local and global challenges.</w:t>
      </w:r>
    </w:p>
    <w:bookmarkEnd w:id="21"/>
    <w:bookmarkStart w:id="22" w:name="education"/>
    <w:p>
      <w:pPr>
        <w:pStyle w:val="Heading3"/>
      </w:pPr>
      <w:r>
        <w:t xml:space="preserve">Education</w:t>
      </w:r>
    </w:p>
    <w:p>
      <w:pPr>
        <w:numPr>
          <w:ilvl w:val="0"/>
          <w:numId w:val="1001"/>
        </w:numPr>
        <w:pStyle w:val="Compact"/>
      </w:pPr>
      <w:r>
        <w:rPr>
          <w:bCs/>
          <w:b/>
        </w:rPr>
        <w:t xml:space="preserve">BSc in Chemistry</w:t>
      </w:r>
      <w:r>
        <w:t xml:space="preserve">, Istanbul University, Turkey (2015-2019)</w:t>
      </w:r>
    </w:p>
    <w:p>
      <w:pPr>
        <w:numPr>
          <w:ilvl w:val="0"/>
          <w:numId w:val="1001"/>
        </w:numPr>
        <w:pStyle w:val="Compact"/>
      </w:pPr>
      <w:r>
        <w:rPr>
          <w:bCs/>
          <w:b/>
        </w:rPr>
        <w:t xml:space="preserve">MSc in Analytical Chemistry</w:t>
      </w:r>
      <w:r>
        <w:t xml:space="preserve">, Middle East Technical University (METU), Istanbul (2019-2021)</w:t>
      </w:r>
    </w:p>
    <w:p>
      <w:pPr>
        <w:numPr>
          <w:ilvl w:val="0"/>
          <w:numId w:val="1001"/>
        </w:numPr>
        <w:pStyle w:val="Compact"/>
      </w:pPr>
      <w:r>
        <w:rPr>
          <w:bCs/>
          <w:b/>
        </w:rPr>
        <w:t xml:space="preserve">PhD in Organic Chemistry</w:t>
      </w:r>
      <w:r>
        <w:t xml:space="preserve">, Boğaziçi University, Istanbul (2021-2024)</w:t>
      </w:r>
    </w:p>
    <w:bookmarkEnd w:id="22"/>
    <w:bookmarkStart w:id="23" w:name="work-experience"/>
    <w:p>
      <w:pPr>
        <w:pStyle w:val="Heading3"/>
      </w:pPr>
      <w:r>
        <w:t xml:space="preserve">Work Experience</w:t>
      </w:r>
    </w:p>
    <w:p>
      <w:pPr>
        <w:numPr>
          <w:ilvl w:val="0"/>
          <w:numId w:val="1002"/>
        </w:numPr>
        <w:pStyle w:val="Compact"/>
      </w:pPr>
      <w:r>
        <w:rPr>
          <w:bCs/>
          <w:b/>
        </w:rPr>
        <w:t xml:space="preserve">Research Chemist</w:t>
      </w:r>
      <w:r>
        <w:t xml:space="preserve">, Istanbul Chemical Research Institute (2024–Present)</w:t>
      </w:r>
    </w:p>
    <w:p>
      <w:pPr>
        <w:numPr>
          <w:ilvl w:val="0"/>
          <w:numId w:val="1002"/>
        </w:numPr>
        <w:pStyle w:val="Compact"/>
      </w:pPr>
      <w:r>
        <w:rPr>
          <w:bCs/>
          <w:b/>
        </w:rPr>
        <w:t xml:space="preserve">Laboratory Analyst</w:t>
      </w:r>
      <w:r>
        <w:t xml:space="preserve">, National Institute of Standards and Metrology (TSE), Istanbul (2021–2024)</w:t>
      </w:r>
    </w:p>
    <w:p>
      <w:pPr>
        <w:numPr>
          <w:ilvl w:val="0"/>
          <w:numId w:val="1002"/>
        </w:numPr>
        <w:pStyle w:val="Compact"/>
      </w:pPr>
      <w:r>
        <w:rPr>
          <w:bCs/>
          <w:b/>
        </w:rPr>
        <w:t xml:space="preserve">Internship</w:t>
      </w:r>
      <w:r>
        <w:t xml:space="preserve">, Sabancı Chemicals Ltd., Istanbul (2018–2019)</w:t>
      </w:r>
    </w:p>
    <w:bookmarkEnd w:id="23"/>
    <w:bookmarkStart w:id="24" w:name="skills"/>
    <w:p>
      <w:pPr>
        <w:pStyle w:val="Heading3"/>
      </w:pPr>
      <w:r>
        <w:t xml:space="preserve">Skills</w:t>
      </w:r>
    </w:p>
    <w:p>
      <w:pPr>
        <w:numPr>
          <w:ilvl w:val="0"/>
          <w:numId w:val="1003"/>
        </w:numPr>
        <w:pStyle w:val="Compact"/>
      </w:pPr>
      <w:r>
        <w:t xml:space="preserve">Advanced knowledge of analytical techniques (GC, HPLC, FTIR)</w:t>
      </w:r>
    </w:p>
    <w:p>
      <w:pPr>
        <w:numPr>
          <w:ilvl w:val="0"/>
          <w:numId w:val="1003"/>
        </w:numPr>
        <w:pStyle w:val="Compact"/>
      </w:pPr>
      <w:r>
        <w:t xml:space="preserve">Proficient in laboratory software (OriginLab, ChemDraw)</w:t>
      </w:r>
    </w:p>
    <w:p>
      <w:pPr>
        <w:numPr>
          <w:ilvl w:val="0"/>
          <w:numId w:val="1003"/>
        </w:numPr>
        <w:pStyle w:val="Compact"/>
      </w:pPr>
      <w:r>
        <w:t xml:space="preserve">Fluent in Turkish and English; basic knowledge of German</w:t>
      </w:r>
    </w:p>
    <w:p>
      <w:pPr>
        <w:numPr>
          <w:ilvl w:val="0"/>
          <w:numId w:val="1003"/>
        </w:numPr>
        <w:pStyle w:val="Compact"/>
      </w:pPr>
      <w:r>
        <w:t xml:space="preserve">Expertise in chemical safety protocols and OSHA standards</w:t>
      </w:r>
    </w:p>
    <w:p>
      <w:pPr>
        <w:numPr>
          <w:ilvl w:val="0"/>
          <w:numId w:val="1003"/>
        </w:numPr>
        <w:pStyle w:val="Compact"/>
      </w:pPr>
      <w:r>
        <w:t xml:space="preserve">Creative problem-solving and project management skills</w:t>
      </w:r>
    </w:p>
    <w:bookmarkEnd w:id="24"/>
    <w:bookmarkStart w:id="25" w:name="certifications"/>
    <w:p>
      <w:pPr>
        <w:pStyle w:val="Heading3"/>
      </w:pPr>
      <w:r>
        <w:t xml:space="preserve">Certifications</w:t>
      </w:r>
    </w:p>
    <w:p>
      <w:pPr>
        <w:numPr>
          <w:ilvl w:val="0"/>
          <w:numId w:val="1004"/>
        </w:numPr>
        <w:pStyle w:val="Compact"/>
      </w:pPr>
      <w:r>
        <w:t xml:space="preserve">OHSAS 18001 Occupational Health and Safety Management Systems (2023)</w:t>
      </w:r>
    </w:p>
    <w:p>
      <w:pPr>
        <w:numPr>
          <w:ilvl w:val="0"/>
          <w:numId w:val="1004"/>
        </w:numPr>
        <w:pStyle w:val="Compact"/>
      </w:pPr>
      <w:r>
        <w:t xml:space="preserve">ISO 9001 Quality Management Systems (2022)</w:t>
      </w:r>
    </w:p>
    <w:p>
      <w:pPr>
        <w:numPr>
          <w:ilvl w:val="0"/>
          <w:numId w:val="1004"/>
        </w:numPr>
        <w:pStyle w:val="Compact"/>
      </w:pPr>
      <w:r>
        <w:t xml:space="preserve">Certified Chemical Safety Officer, Turkish Chemical Society (2021)</w:t>
      </w:r>
    </w:p>
    <w:bookmarkEnd w:id="25"/>
    <w:bookmarkStart w:id="26" w:name="publications"/>
    <w:p>
      <w:pPr>
        <w:pStyle w:val="Heading3"/>
      </w:pPr>
      <w:r>
        <w:t xml:space="preserve">Publications</w:t>
      </w:r>
    </w:p>
    <w:p>
      <w:pPr>
        <w:numPr>
          <w:ilvl w:val="0"/>
          <w:numId w:val="1005"/>
        </w:numPr>
        <w:pStyle w:val="Compact"/>
      </w:pPr>
      <w:r>
        <w:rPr>
          <w:bCs/>
          <w:b/>
        </w:rPr>
        <w:t xml:space="preserve">"Sustainable Synthesis of Biodegradable Polymers"</w:t>
      </w:r>
      <w:r>
        <w:t xml:space="preserve">, Journal of Applied Chemistry, 2023.</w:t>
      </w:r>
    </w:p>
    <w:p>
      <w:pPr>
        <w:numPr>
          <w:ilvl w:val="0"/>
          <w:numId w:val="1005"/>
        </w:numPr>
        <w:pStyle w:val="Compact"/>
      </w:pPr>
      <w:r>
        <w:rPr>
          <w:bCs/>
          <w:b/>
        </w:rPr>
        <w:t xml:space="preserve">"Heavy Metal Analysis in Bosphorus Water Samples"</w:t>
      </w:r>
      <w:r>
        <w:t xml:space="preserve">, Environmental Science and Technology, 2021.</w:t>
      </w:r>
    </w:p>
    <w:bookmarkEnd w:id="26"/>
    <w:bookmarkStart w:id="27" w:name="projects-and-research"/>
    <w:p>
      <w:pPr>
        <w:pStyle w:val="Heading3"/>
      </w:pPr>
      <w:r>
        <w:t xml:space="preserve">Projects and Research</w:t>
      </w:r>
    </w:p>
    <w:p>
      <w:pPr>
        <w:numPr>
          <w:ilvl w:val="0"/>
          <w:numId w:val="1006"/>
        </w:numPr>
        <w:pStyle w:val="Compact"/>
      </w:pPr>
      <w:r>
        <w:rPr>
          <w:bCs/>
          <w:b/>
        </w:rPr>
        <w:t xml:space="preserve">Green Catalyst Development</w:t>
      </w:r>
      <w:r>
        <w:t xml:space="preserve">: Designed a novel catalyst for industrial reactions, reducing waste by 30%. Supported by the Turkish Scientific and Technological Research Council (TÜBİTAK).</w:t>
      </w:r>
    </w:p>
    <w:p>
      <w:pPr>
        <w:numPr>
          <w:ilvl w:val="0"/>
          <w:numId w:val="1006"/>
        </w:numPr>
        <w:pStyle w:val="Compact"/>
      </w:pPr>
      <w:r>
        <w:rPr>
          <w:bCs/>
          <w:b/>
        </w:rPr>
        <w:t xml:space="preserve">Plastic Waste Recycling Initiative</w:t>
      </w:r>
      <w:r>
        <w:t xml:space="preserve">: Collaborated with local NGOs in Istanbul to develop methods for recycling PET bottles into raw materials.</w:t>
      </w:r>
    </w:p>
    <w:bookmarkEnd w:id="27"/>
    <w:bookmarkStart w:id="28" w:name="language-proficiency"/>
    <w:p>
      <w:pPr>
        <w:pStyle w:val="Heading3"/>
      </w:pPr>
      <w:r>
        <w:t xml:space="preserve">Language Proficiency</w:t>
      </w:r>
    </w:p>
    <w:p>
      <w:pPr>
        <w:numPr>
          <w:ilvl w:val="0"/>
          <w:numId w:val="1007"/>
        </w:numPr>
        <w:pStyle w:val="Compact"/>
      </w:pPr>
      <w:r>
        <w:t xml:space="preserve">Turkish: Native speaker</w:t>
      </w:r>
    </w:p>
    <w:p>
      <w:pPr>
        <w:numPr>
          <w:ilvl w:val="0"/>
          <w:numId w:val="1007"/>
        </w:numPr>
        <w:pStyle w:val="Compact"/>
      </w:pPr>
      <w:r>
        <w:t xml:space="preserve">English: Fluent (IELTS 7.5)</w:t>
      </w:r>
    </w:p>
    <w:p>
      <w:pPr>
        <w:numPr>
          <w:ilvl w:val="0"/>
          <w:numId w:val="1007"/>
        </w:numPr>
        <w:pStyle w:val="Compact"/>
      </w:pPr>
      <w:r>
        <w:t xml:space="preserve">German: Basic (A1 level)</w:t>
      </w:r>
    </w:p>
    <w:bookmarkEnd w:id="28"/>
    <w:bookmarkStart w:id="29" w:name="volunteer-work"/>
    <w:p>
      <w:pPr>
        <w:pStyle w:val="Heading3"/>
      </w:pPr>
      <w:r>
        <w:t xml:space="preserve">Volunteer Work</w:t>
      </w:r>
    </w:p>
    <w:p>
      <w:pPr>
        <w:numPr>
          <w:ilvl w:val="0"/>
          <w:numId w:val="1008"/>
        </w:numPr>
        <w:pStyle w:val="Compact"/>
      </w:pPr>
      <w:r>
        <w:rPr>
          <w:bCs/>
          <w:b/>
        </w:rPr>
        <w:t xml:space="preserve">Science Outreach Coordinator</w:t>
      </w:r>
      <w:r>
        <w:t xml:space="preserve">, Istanbul Science Museum (2020–Present)</w:t>
      </w:r>
    </w:p>
    <w:bookmarkEnd w:id="29"/>
    <w:bookmarkStart w:id="30" w:name="references"/>
    <w:p>
      <w:pPr>
        <w:pStyle w:val="Heading3"/>
      </w:pPr>
      <w:r>
        <w:t xml:space="preserve">References</w:t>
      </w:r>
    </w:p>
    <w:p>
      <w:pPr>
        <w:pStyle w:val="FirstParagraph"/>
      </w:pPr>
      <w:r>
        <w:t xml:space="preserve">Available upon request. Contact [Your Email] or [Your Phone Number].</w:t>
      </w:r>
    </w:p>
    <w:bookmarkEnd w:id="30"/>
    <w:p>
      <w:pPr>
        <w:pStyle w:val="BodyText"/>
      </w:pPr>
      <w:r>
        <w:t xml:space="preserve">This Curriculum Vitae is tailored for a Chemist in Turkey Istanbul, emphasizing local expertise and global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Turkey Istanbul</dc:title>
  <dc:creator/>
  <dc:language>en</dc:language>
  <cp:keywords/>
  <dcterms:created xsi:type="dcterms:W3CDTF">2026-07-19T20:01:30Z</dcterms:created>
  <dcterms:modified xsi:type="dcterms:W3CDTF">2026-07-19T20:01:30Z</dcterms:modified>
</cp:coreProperties>
</file>

<file path=docProps/custom.xml><?xml version="1.0" encoding="utf-8"?>
<Properties xmlns="http://schemas.openxmlformats.org/officeDocument/2006/custom-properties" xmlns:vt="http://schemas.openxmlformats.org/officeDocument/2006/docPropsVTypes"/>
</file>