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Chemist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united-kingdom-london"/>
    <w:p>
      <w:pPr>
        <w:pStyle w:val="Heading2"/>
      </w:pPr>
      <w:r>
        <w:t xml:space="preserve">Chemist –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Science Lane, London, SE1 1AB,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+44 20 7946 0000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[X] years of experience in analytical chemistry, research, and laboratory operations. Specializing in [specific field, e.g., pharmaceuticals, environmental analysis, or materials science], I have contributed to groundbreaking projects across the United Kingdom London region. My expertise includes advanced spectroscopy techniques, chemical synthesis, and data interpretation. Committed to excellence in scientific research and innovation, I aim to leverage my skills within a dynamic organization in the UK’s thriving chemical industry.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sc-hons-chemistry"/>
    <w:p>
      <w:pPr>
        <w:pStyle w:val="Heading4"/>
      </w:pPr>
      <w:r>
        <w:t xml:space="preserve">BSc (Hons) Chemistry</w:t>
      </w:r>
    </w:p>
    <w:p>
      <w:pPr>
        <w:pStyle w:val="FirstParagraph"/>
      </w:pPr>
      <w:r>
        <w:rPr>
          <w:iCs/>
          <w:i/>
        </w:rPr>
        <w:t xml:space="preserve">University of London, United Kingdom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Pursued specialized modules in organic chemistry, instrumental analysis, and environmental chemistry.</w:t>
      </w:r>
    </w:p>
    <w:p>
      <w:pPr>
        <w:numPr>
          <w:ilvl w:val="0"/>
          <w:numId w:val="1001"/>
        </w:numPr>
        <w:pStyle w:val="Compact"/>
      </w:pPr>
      <w:r>
        <w:t xml:space="preserve">Completed a dissertation on [specific topic], which received commendation for its innovative approach to [relevant issue].</w:t>
      </w:r>
    </w:p>
    <w:bookmarkEnd w:id="22"/>
    <w:bookmarkStart w:id="23" w:name="msc-analytical-chemistry"/>
    <w:p>
      <w:pPr>
        <w:pStyle w:val="Heading4"/>
      </w:pPr>
      <w:r>
        <w:t xml:space="preserve">MSc Analytical Chemistry</w:t>
      </w:r>
    </w:p>
    <w:p>
      <w:pPr>
        <w:pStyle w:val="FirstParagraph"/>
      </w:pPr>
      <w:r>
        <w:rPr>
          <w:iCs/>
          <w:i/>
        </w:rPr>
        <w:t xml:space="preserve">Imperial College London, United Kingdom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analytical techniques such as GC-MS, HPLC, and NMR spectroscopy.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project] in the journal of [relevant publication], highlighting the role of analytical chemistry in addressing environmental challenges in London.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chemist"/>
    <w:p>
      <w:pPr>
        <w:pStyle w:val="Heading4"/>
      </w:pPr>
      <w:r>
        <w:t xml:space="preserve">Senior Chemist</w:t>
      </w:r>
    </w:p>
    <w:p>
      <w:pPr>
        <w:pStyle w:val="FirstParagraph"/>
      </w:pPr>
      <w:r>
        <w:rPr>
          <w:iCs/>
          <w:i/>
        </w:rPr>
        <w:t xml:space="preserve">GreenTech Laboratories, London, United Kingdom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five chemists in developing sustainable chemical solutions for the renewable energy sector.</w:t>
      </w:r>
    </w:p>
    <w:p>
      <w:pPr>
        <w:numPr>
          <w:ilvl w:val="0"/>
          <w:numId w:val="1003"/>
        </w:numPr>
        <w:pStyle w:val="Compact"/>
      </w:pPr>
      <w:r>
        <w:t xml:space="preserve">Conducted extensive research on [specific project], which contributed to the creation of [product/service], now used by major UK-based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bodies in the United Kingdom London region to ensure compliance with industry standards and safety protocols.</w:t>
      </w:r>
    </w:p>
    <w:bookmarkEnd w:id="25"/>
    <w:bookmarkStart w:id="26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London Analytical Solutions, United Kingdom</w:t>
      </w:r>
    </w:p>
    <w:p>
      <w:pPr>
        <w:pStyle w:val="BodyText"/>
      </w:pP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Specialized in environmental monitoring, analyzing pollutants in air and water samples from London’s industrial zones.</w:t>
      </w:r>
    </w:p>
    <w:p>
      <w:pPr>
        <w:numPr>
          <w:ilvl w:val="0"/>
          <w:numId w:val="1004"/>
        </w:numPr>
        <w:pStyle w:val="Compact"/>
      </w:pPr>
      <w:r>
        <w:t xml:space="preserve">Published a report on [specific study], which was cited by the UK government in its 2018 environmental policy review.</w:t>
      </w:r>
    </w:p>
    <w:p>
      <w:pPr>
        <w:numPr>
          <w:ilvl w:val="0"/>
          <w:numId w:val="1004"/>
        </w:numPr>
        <w:pStyle w:val="Compact"/>
      </w:pPr>
      <w:r>
        <w:t xml:space="preserve">Provided expert consultation to local councils on mitigating chemical hazards in urban environments, aligning with London’s sustainability goals.</w:t>
      </w:r>
    </w:p>
    <w:bookmarkEnd w:id="26"/>
    <w:bookmarkStart w:id="27" w:name="chemical-analyst"/>
    <w:p>
      <w:pPr>
        <w:pStyle w:val="Heading4"/>
      </w:pPr>
      <w:r>
        <w:t xml:space="preserve">Chemical Analyst</w:t>
      </w:r>
    </w:p>
    <w:p>
      <w:pPr>
        <w:pStyle w:val="FirstParagraph"/>
      </w:pPr>
      <w:r>
        <w:rPr>
          <w:iCs/>
          <w:i/>
        </w:rPr>
        <w:t xml:space="preserve">NovaChem Ltd., United Kingdom</w:t>
      </w:r>
    </w:p>
    <w:p>
      <w:pPr>
        <w:pStyle w:val="BodyText"/>
      </w:pPr>
      <w:r>
        <w:t xml:space="preserve">September 2013 – May 2016</w:t>
      </w:r>
    </w:p>
    <w:p>
      <w:pPr>
        <w:numPr>
          <w:ilvl w:val="0"/>
          <w:numId w:val="1005"/>
        </w:numPr>
        <w:pStyle w:val="Compact"/>
      </w:pPr>
      <w:r>
        <w:t xml:space="preserve">Performed routine and specialized chemical analysis for pharmaceutical clients, ensuring precision and adherence to UK regulations.</w:t>
      </w:r>
    </w:p>
    <w:p>
      <w:pPr>
        <w:numPr>
          <w:ilvl w:val="0"/>
          <w:numId w:val="1005"/>
        </w:numPr>
        <w:pStyle w:val="Compact"/>
      </w:pPr>
      <w:r>
        <w:t xml:space="preserve">Developed protocols for [specific process], which reduced testing time by 20% and improved client satisfaction rates in London.</w:t>
      </w:r>
    </w:p>
    <w:p>
      <w:pPr>
        <w:numPr>
          <w:ilvl w:val="0"/>
          <w:numId w:val="1005"/>
        </w:numPr>
        <w:pStyle w:val="Compact"/>
      </w:pPr>
      <w:r>
        <w:t xml:space="preserve">Trained junior staff on laboratory safety procedures, contributing to a zero-incident record during my tenure.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NMR, IR spectroscopy, and elemental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ChemDraw, OriginLab, and Excel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Experienced in designing experiments and publishing peer-reviewed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UK health and safety standards (e.g., COSHH) and environmental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Skilled in working with multidisciplinary teams in London to solve complex chemical challenges.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 Occupational Health and Safety Management Systems</w:t>
      </w:r>
      <w:r>
        <w:t xml:space="preserve"> </w:t>
      </w:r>
      <w:r>
        <w:t xml:space="preserve">– City &amp; Guilds, United Kingdom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Compliance for Chemical Industries</w:t>
      </w:r>
      <w:r>
        <w:t xml:space="preserve"> </w:t>
      </w:r>
      <w:r>
        <w:t xml:space="preserve">– UK Environment Agency Certification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 </w:t>
      </w:r>
      <w:r>
        <w:t xml:space="preserve">– Royal Society of Chemistry, London (2018)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Proficient (written and spoken)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Provided by [Name], [Title], GreenTech Laboratories, London, United Kingdom.</w:t>
      </w:r>
    </w:p>
    <w:bookmarkEnd w:id="32"/>
    <w:p>
      <w:pPr>
        <w:pStyle w:val="BodyText"/>
      </w:pPr>
      <w:r>
        <w:rPr>
          <w:iCs/>
          <w:i/>
        </w:rPr>
        <w:t xml:space="preserve">This Curriculum Vitae is tailored for a Chemist in the United Kingdom London region, emphasizing expertise in chemical research, analytical techniques, and compliance with UK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Chemist – United Kingdom London</dc:title>
  <dc:creator/>
  <dc:language>en</dc:language>
  <cp:keywords/>
  <dcterms:created xsi:type="dcterms:W3CDTF">2025-12-10T08:40:32Z</dcterms:created>
  <dcterms:modified xsi:type="dcterms:W3CDTF">2025-12-10T08:40:32Z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