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United</w:t>
      </w:r>
      <w:r>
        <w:t xml:space="preserve"> </w:t>
      </w:r>
      <w:r>
        <w:t xml:space="preserve">States</w:t>
      </w:r>
      <w:r>
        <w:t xml:space="preserve"> </w:t>
      </w:r>
      <w:r>
        <w:t xml:space="preserve">Chicago</w:t>
      </w:r>
    </w:p>
    <w:bookmarkStart w:id="33" w:name="curriculum-vitae"/>
    <w:p>
      <w:pPr>
        <w:pStyle w:val="Heading1"/>
      </w:pPr>
      <w:r>
        <w:t xml:space="preserve">Curriculum Vitae</w:t>
      </w:r>
    </w:p>
    <w:bookmarkStart w:id="32" w:name="chemist-united-states-chicago"/>
    <w:p>
      <w:pPr>
        <w:pStyle w:val="Heading2"/>
      </w:pPr>
      <w:r>
        <w:t xml:space="preserve">Chemist | United States Chicago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Emily R. Thompson</w:t>
      </w:r>
    </w:p>
    <w:p>
      <w:pPr>
        <w:pStyle w:val="BodyText"/>
      </w:pPr>
      <w:r>
        <w:rPr>
          <w:bCs/>
          <w:b/>
        </w:rPr>
        <w:t xml:space="preserve">Address:</w:t>
      </w:r>
      <w:r>
        <w:t xml:space="preserve"> </w:t>
      </w:r>
      <w:r>
        <w:t xml:space="preserve">1234 Lakeview Avenue, Chicago, IL 60611, United States</w:t>
      </w:r>
    </w:p>
    <w:p>
      <w:pPr>
        <w:pStyle w:val="BodyText"/>
      </w:pPr>
      <w:r>
        <w:rPr>
          <w:bCs/>
          <w:b/>
        </w:rPr>
        <w:t xml:space="preserve">Email:</w:t>
      </w:r>
      <w:r>
        <w:t xml:space="preserve"> </w:t>
      </w:r>
      <w:r>
        <w:t xml:space="preserve">emily.thompson@chemistchicago.com</w:t>
      </w:r>
    </w:p>
    <w:p>
      <w:pPr>
        <w:pStyle w:val="BodyText"/>
      </w:pPr>
      <w:r>
        <w:rPr>
          <w:bCs/>
          <w:b/>
        </w:rPr>
        <w:t xml:space="preserve">Phone:</w:t>
      </w:r>
      <w:r>
        <w:t xml:space="preserve"> </w:t>
      </w:r>
      <w:r>
        <w:t xml:space="preserve">(312) 555-0198</w:t>
      </w:r>
    </w:p>
    <w:bookmarkEnd w:id="20"/>
    <w:bookmarkStart w:id="21" w:name="professional-summary"/>
    <w:p>
      <w:pPr>
        <w:pStyle w:val="Heading3"/>
      </w:pPr>
      <w:r>
        <w:t xml:space="preserve">Professional Summary</w:t>
      </w:r>
    </w:p>
    <w:p>
      <w:pPr>
        <w:pStyle w:val="FirstParagraph"/>
      </w:pPr>
      <w:r>
        <w:t xml:space="preserve">A dedicated and experienced Chemist with over a decade of expertise in analytical chemistry, pharmaceutical research, and environmental studies. Specialized in applying cutting-edge scientific techniques to solve complex problems within the United States Chicago chemical industry. Committed to advancing scientific innovation while adhering to the highest standards of safety and integrity. Proven track record of leading projects that align with the needs of Chicago-based laboratories, academic institutions, and corporate entities.</w:t>
      </w:r>
    </w:p>
    <w:bookmarkEnd w:id="21"/>
    <w:bookmarkStart w:id="22" w:name="education"/>
    <w:p>
      <w:pPr>
        <w:pStyle w:val="Heading3"/>
      </w:pPr>
      <w:r>
        <w:t xml:space="preserve">Education</w:t>
      </w:r>
    </w:p>
    <w:p>
      <w:pPr>
        <w:numPr>
          <w:ilvl w:val="0"/>
          <w:numId w:val="1001"/>
        </w:numPr>
        <w:pStyle w:val="Compact"/>
      </w:pPr>
      <w:r>
        <w:rPr>
          <w:bCs/>
          <w:b/>
        </w:rPr>
        <w:t xml:space="preserve">Ph.D. in Chemistry</w:t>
      </w:r>
      <w:r>
        <w:t xml:space="preserve">, University of Illinois at Urbana-Champaign, IL (2010–2015)</w:t>
      </w:r>
    </w:p>
    <w:p>
      <w:pPr>
        <w:numPr>
          <w:ilvl w:val="0"/>
          <w:numId w:val="1001"/>
        </w:numPr>
        <w:pStyle w:val="Compact"/>
      </w:pPr>
      <w:r>
        <w:rPr>
          <w:bCs/>
          <w:b/>
        </w:rPr>
        <w:t xml:space="preserve">M.S. in Analytical Chemistry</w:t>
      </w:r>
      <w:r>
        <w:t xml:space="preserve">, Northwestern University, Evanston, IL (2007–2010)</w:t>
      </w:r>
    </w:p>
    <w:p>
      <w:pPr>
        <w:numPr>
          <w:ilvl w:val="0"/>
          <w:numId w:val="1001"/>
        </w:numPr>
        <w:pStyle w:val="Compact"/>
      </w:pPr>
      <w:r>
        <w:rPr>
          <w:bCs/>
          <w:b/>
        </w:rPr>
        <w:t xml:space="preserve">B.S. in Chemistry</w:t>
      </w:r>
      <w:r>
        <w:t xml:space="preserve">, Loyola University Chicago, IL (2003–2007)</w:t>
      </w:r>
    </w:p>
    <w:bookmarkEnd w:id="22"/>
    <w:bookmarkStart w:id="26" w:name="professional-experience"/>
    <w:p>
      <w:pPr>
        <w:pStyle w:val="Heading3"/>
      </w:pPr>
      <w:r>
        <w:t xml:space="preserve">Professional Experience</w:t>
      </w:r>
    </w:p>
    <w:bookmarkStart w:id="23" w:name="senior-research-chemist"/>
    <w:p>
      <w:pPr>
        <w:pStyle w:val="Heading4"/>
      </w:pPr>
      <w:r>
        <w:rPr>
          <w:bCs/>
          <w:b/>
        </w:rPr>
        <w:t xml:space="preserve">Senior Research Chemist</w:t>
      </w:r>
    </w:p>
    <w:p>
      <w:pPr>
        <w:pStyle w:val="FirstParagraph"/>
      </w:pPr>
      <w:r>
        <w:rPr>
          <w:iCs/>
          <w:i/>
        </w:rPr>
        <w:t xml:space="preserve">Chicago Analytical Labs, IL | 2018–Present</w:t>
      </w:r>
    </w:p>
    <w:p>
      <w:pPr>
        <w:numPr>
          <w:ilvl w:val="0"/>
          <w:numId w:val="1002"/>
        </w:numPr>
        <w:pStyle w:val="Compact"/>
      </w:pPr>
      <w:r>
        <w:t xml:space="preserve">Lead a team of 5 chemists in developing advanced analytical methods for pharmaceutical quality control.</w:t>
      </w:r>
    </w:p>
    <w:p>
      <w:pPr>
        <w:numPr>
          <w:ilvl w:val="0"/>
          <w:numId w:val="1002"/>
        </w:numPr>
        <w:pStyle w:val="Compact"/>
      </w:pPr>
      <w:r>
        <w:t xml:space="preserve">Collaborated with local biotech startups in the United States Chicago area to optimize drug formulation processes.</w:t>
      </w:r>
    </w:p>
    <w:p>
      <w:pPr>
        <w:numPr>
          <w:ilvl w:val="0"/>
          <w:numId w:val="1002"/>
        </w:numPr>
        <w:pStyle w:val="Compact"/>
      </w:pPr>
      <w:r>
        <w:t xml:space="preserve">Published 12 peer-reviewed articles in high-impact journals, focusing on environmental and medicinal chemistry.</w:t>
      </w:r>
    </w:p>
    <w:p>
      <w:pPr>
        <w:numPr>
          <w:ilvl w:val="0"/>
          <w:numId w:val="1002"/>
        </w:numPr>
        <w:pStyle w:val="Compact"/>
      </w:pPr>
      <w:r>
        <w:t xml:space="preserve">Provided expert testimony for regulatory compliance cases involving chemical safety standards in Chicago.</w:t>
      </w:r>
    </w:p>
    <w:bookmarkEnd w:id="23"/>
    <w:bookmarkStart w:id="24" w:name="principal-investigator"/>
    <w:p>
      <w:pPr>
        <w:pStyle w:val="Heading4"/>
      </w:pPr>
      <w:r>
        <w:rPr>
          <w:bCs/>
          <w:b/>
        </w:rPr>
        <w:t xml:space="preserve">Principal Investigator</w:t>
      </w:r>
    </w:p>
    <w:p>
      <w:pPr>
        <w:pStyle w:val="FirstParagraph"/>
      </w:pPr>
      <w:r>
        <w:rPr>
          <w:iCs/>
          <w:i/>
        </w:rPr>
        <w:t xml:space="preserve">University of Chicago, Department of Chemistry | 2015–2018</w:t>
      </w:r>
    </w:p>
    <w:p>
      <w:pPr>
        <w:numPr>
          <w:ilvl w:val="0"/>
          <w:numId w:val="1003"/>
        </w:numPr>
        <w:pStyle w:val="Compact"/>
      </w:pPr>
      <w:r>
        <w:t xml:space="preserve">Secured $3.2 million in grants for research on sustainable chemical synthesis.</w:t>
      </w:r>
    </w:p>
    <w:p>
      <w:pPr>
        <w:numPr>
          <w:ilvl w:val="0"/>
          <w:numId w:val="1003"/>
        </w:numPr>
        <w:pStyle w:val="Compact"/>
      </w:pPr>
      <w:r>
        <w:t xml:space="preserve">Mentored 15 graduate students and supervised 3 postdoctoral researchers.</w:t>
      </w:r>
    </w:p>
    <w:p>
      <w:pPr>
        <w:numPr>
          <w:ilvl w:val="0"/>
          <w:numId w:val="1003"/>
        </w:numPr>
        <w:pStyle w:val="Compact"/>
      </w:pPr>
      <w:r>
        <w:t xml:space="preserve">Founded the Chicago Environmental Chemistry Initiative, fostering partnerships with local industries and NGOs.</w:t>
      </w:r>
    </w:p>
    <w:bookmarkEnd w:id="24"/>
    <w:bookmarkStart w:id="25" w:name="research-chemist"/>
    <w:p>
      <w:pPr>
        <w:pStyle w:val="Heading4"/>
      </w:pPr>
      <w:r>
        <w:rPr>
          <w:bCs/>
          <w:b/>
        </w:rPr>
        <w:t xml:space="preserve">Research Chemist</w:t>
      </w:r>
    </w:p>
    <w:p>
      <w:pPr>
        <w:pStyle w:val="FirstParagraph"/>
      </w:pPr>
      <w:r>
        <w:rPr>
          <w:iCs/>
          <w:i/>
        </w:rPr>
        <w:t xml:space="preserve">Pfizer Inc. – Chicago R&amp;D Center | 2010–2015</w:t>
      </w:r>
    </w:p>
    <w:p>
      <w:pPr>
        <w:numPr>
          <w:ilvl w:val="0"/>
          <w:numId w:val="1004"/>
        </w:numPr>
        <w:pStyle w:val="Compact"/>
      </w:pPr>
      <w:r>
        <w:t xml:space="preserve">Developed a novel analytical protocol for detecting impurities in antibiotic formulations.</w:t>
      </w:r>
    </w:p>
    <w:p>
      <w:pPr>
        <w:numPr>
          <w:ilvl w:val="0"/>
          <w:numId w:val="1004"/>
        </w:numPr>
        <w:pStyle w:val="Compact"/>
      </w:pPr>
      <w:r>
        <w:t xml:space="preserve">Contributed to the successful launch of three FDA-approved drugs, with a focus on chemical stability.</w:t>
      </w:r>
    </w:p>
    <w:p>
      <w:pPr>
        <w:numPr>
          <w:ilvl w:val="0"/>
          <w:numId w:val="1004"/>
        </w:numPr>
        <w:pStyle w:val="Compact"/>
      </w:pPr>
      <w:r>
        <w:t xml:space="preserve">Presented findings at the American Chemical Society (ACS) annual meeting in Chicago, 2013.</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Gas Chromatography-Mass Spectrometry (GC-MS), High-Performance Liquid Chromatography (HPLC), Nuclear Magnetic Resonance (NMR) Spectroscopy, Environmental Toxicology</w:t>
      </w:r>
    </w:p>
    <w:p>
      <w:pPr>
        <w:numPr>
          <w:ilvl w:val="0"/>
          <w:numId w:val="1005"/>
        </w:numPr>
        <w:pStyle w:val="Compact"/>
      </w:pPr>
      <w:r>
        <w:rPr>
          <w:bCs/>
          <w:b/>
        </w:rPr>
        <w:t xml:space="preserve">Software:</w:t>
      </w:r>
      <w:r>
        <w:t xml:space="preserve"> </w:t>
      </w:r>
      <w:r>
        <w:t xml:space="preserve">ChemDraw, OriginPro, MATLAB, SPSS</w:t>
      </w:r>
    </w:p>
    <w:p>
      <w:pPr>
        <w:numPr>
          <w:ilvl w:val="0"/>
          <w:numId w:val="1005"/>
        </w:numPr>
        <w:pStyle w:val="Compact"/>
      </w:pPr>
      <w:r>
        <w:rPr>
          <w:bCs/>
          <w:b/>
        </w:rPr>
        <w:t xml:space="preserve">Languages:</w:t>
      </w:r>
      <w:r>
        <w:t xml:space="preserve"> </w:t>
      </w:r>
      <w:r>
        <w:t xml:space="preserve">English (fluent), Spanish (basic)</w:t>
      </w:r>
    </w:p>
    <w:p>
      <w:pPr>
        <w:numPr>
          <w:ilvl w:val="0"/>
          <w:numId w:val="1005"/>
        </w:numPr>
        <w:pStyle w:val="Compact"/>
      </w:pPr>
      <w:r>
        <w:rPr>
          <w:bCs/>
          <w:b/>
        </w:rPr>
        <w:t xml:space="preserve">Certifications:</w:t>
      </w:r>
      <w:r>
        <w:t xml:space="preserve"> </w:t>
      </w:r>
      <w:r>
        <w:t xml:space="preserve">American Chemical Society (ACS) Certified Chemist, OSHA Hazardous Materials Handling</w:t>
      </w:r>
    </w:p>
    <w:bookmarkEnd w:id="27"/>
    <w:bookmarkStart w:id="28" w:name="publications-projects"/>
    <w:p>
      <w:pPr>
        <w:pStyle w:val="Heading3"/>
      </w:pPr>
      <w:r>
        <w:t xml:space="preserve">Publications &amp; Projects</w:t>
      </w:r>
    </w:p>
    <w:p>
      <w:pPr>
        <w:numPr>
          <w:ilvl w:val="0"/>
          <w:numId w:val="1006"/>
        </w:numPr>
        <w:pStyle w:val="Compact"/>
      </w:pPr>
      <w:r>
        <w:rPr>
          <w:bCs/>
          <w:b/>
        </w:rPr>
        <w:t xml:space="preserve">"Sustainable Synthesis of Biodegradable Polymers"</w:t>
      </w:r>
      <w:r>
        <w:t xml:space="preserve"> </w:t>
      </w:r>
      <w:r>
        <w:t xml:space="preserve">– Journal of Environmental Chemistry, 2021 (Co-author)</w:t>
      </w:r>
    </w:p>
    <w:p>
      <w:pPr>
        <w:numPr>
          <w:ilvl w:val="0"/>
          <w:numId w:val="1006"/>
        </w:numPr>
        <w:pStyle w:val="Compact"/>
      </w:pPr>
      <w:r>
        <w:rPr>
          <w:bCs/>
          <w:b/>
        </w:rPr>
        <w:t xml:space="preserve">"Advances in Metal Ion Analysis for Water Quality Monitoring"</w:t>
      </w:r>
      <w:r>
        <w:t xml:space="preserve"> </w:t>
      </w:r>
      <w:r>
        <w:t xml:space="preserve">– Analytical Methods, 2019 (Lead Author)</w:t>
      </w:r>
    </w:p>
    <w:p>
      <w:pPr>
        <w:numPr>
          <w:ilvl w:val="0"/>
          <w:numId w:val="1006"/>
        </w:numPr>
        <w:pStyle w:val="Compact"/>
      </w:pPr>
      <w:r>
        <w:rPr>
          <w:bCs/>
          <w:b/>
        </w:rPr>
        <w:t xml:space="preserve">Chicago Green Chemistry Initiative</w:t>
      </w:r>
      <w:r>
        <w:t xml:space="preserve"> </w:t>
      </w:r>
      <w:r>
        <w:t xml:space="preserve">– Collaborated with local universities and industries to reduce chemical waste in the United States Chicago region.</w:t>
      </w:r>
    </w:p>
    <w:p>
      <w:pPr>
        <w:numPr>
          <w:ilvl w:val="0"/>
          <w:numId w:val="1006"/>
        </w:numPr>
        <w:pStyle w:val="Compact"/>
      </w:pPr>
      <w:r>
        <w:rPr>
          <w:bCs/>
          <w:b/>
        </w:rPr>
        <w:t xml:space="preserve">"Optimizing Drug Delivery Systems for Pediatric Use"</w:t>
      </w:r>
      <w:r>
        <w:t xml:space="preserve"> </w:t>
      </w:r>
      <w:r>
        <w:t xml:space="preserve">– Pfizer Research Report, 2014</w:t>
      </w:r>
    </w:p>
    <w:bookmarkEnd w:id="28"/>
    <w:bookmarkStart w:id="29" w:name="professional-affiliations"/>
    <w:p>
      <w:pPr>
        <w:pStyle w:val="Heading3"/>
      </w:pPr>
      <w:r>
        <w:t xml:space="preserve">Professional Affiliations</w:t>
      </w:r>
    </w:p>
    <w:p>
      <w:pPr>
        <w:numPr>
          <w:ilvl w:val="0"/>
          <w:numId w:val="1007"/>
        </w:numPr>
        <w:pStyle w:val="Compact"/>
      </w:pPr>
      <w:r>
        <w:t xml:space="preserve">American Chemical Society (ACS) – Member since 2007</w:t>
      </w:r>
    </w:p>
    <w:p>
      <w:pPr>
        <w:numPr>
          <w:ilvl w:val="0"/>
          <w:numId w:val="1007"/>
        </w:numPr>
        <w:pStyle w:val="Compact"/>
      </w:pPr>
      <w:r>
        <w:t xml:space="preserve">Chicago ACS Chapter – Volunteer Coordinator, 2016–2019</w:t>
      </w:r>
    </w:p>
    <w:p>
      <w:pPr>
        <w:numPr>
          <w:ilvl w:val="0"/>
          <w:numId w:val="1007"/>
        </w:numPr>
        <w:pStyle w:val="Compact"/>
      </w:pPr>
      <w:r>
        <w:t xml:space="preserve">International Union of Pure and Applied Chemistry (IUPAC) – Participant in the 2018 World Chemistry Congress in Chicago</w:t>
      </w:r>
    </w:p>
    <w:bookmarkEnd w:id="29"/>
    <w:bookmarkStart w:id="30" w:name="volunteer-work"/>
    <w:p>
      <w:pPr>
        <w:pStyle w:val="Heading3"/>
      </w:pPr>
      <w:r>
        <w:t xml:space="preserve">Volunteer Work</w:t>
      </w:r>
    </w:p>
    <w:p>
      <w:pPr>
        <w:numPr>
          <w:ilvl w:val="0"/>
          <w:numId w:val="1008"/>
        </w:numPr>
        <w:pStyle w:val="Compact"/>
      </w:pPr>
      <w:r>
        <w:rPr>
          <w:bCs/>
          <w:b/>
        </w:rPr>
        <w:t xml:space="preserve">Chemistry Outreach Program</w:t>
      </w:r>
      <w:r>
        <w:t xml:space="preserve"> </w:t>
      </w:r>
      <w:r>
        <w:t xml:space="preserve">– Mentored high school students in Chicago to promote STEM careers.</w:t>
      </w:r>
    </w:p>
    <w:p>
      <w:pPr>
        <w:numPr>
          <w:ilvl w:val="0"/>
          <w:numId w:val="1008"/>
        </w:numPr>
        <w:pStyle w:val="Compact"/>
      </w:pPr>
      <w:r>
        <w:rPr>
          <w:bCs/>
          <w:b/>
        </w:rPr>
        <w:t xml:space="preserve">Sustainability Committee</w:t>
      </w:r>
      <w:r>
        <w:t xml:space="preserve"> </w:t>
      </w:r>
      <w:r>
        <w:t xml:space="preserve">– Member of the Chicago Green Lab Alliance, advocating for eco-friendly practices in research facilities.</w:t>
      </w:r>
    </w:p>
    <w:bookmarkEnd w:id="30"/>
    <w:bookmarkStart w:id="31" w:name="references"/>
    <w:p>
      <w:pPr>
        <w:pStyle w:val="Heading3"/>
      </w:pPr>
      <w:r>
        <w:t xml:space="preserve">References</w:t>
      </w:r>
    </w:p>
    <w:p>
      <w:pPr>
        <w:pStyle w:val="FirstParagraph"/>
      </w:pPr>
      <w:r>
        <w:t xml:space="preserve">Available upon request. Contact Dr. Emily R. Thompson at emily.thompson@chemistchicago.com or (312) 555-0198.</w:t>
      </w:r>
    </w:p>
    <w:bookmarkEnd w:id="31"/>
    <w:p>
      <w:pPr>
        <w:pStyle w:val="BodyText"/>
      </w:pPr>
      <w:r>
        <w:t xml:space="preserve">Curriculum Vitae | Chemist | United States Chicago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United States Chicago</dc:title>
  <dc:creator/>
  <dc:language>en</dc:language>
  <cp:keywords/>
  <dcterms:created xsi:type="dcterms:W3CDTF">2025-12-10T07:03:41Z</dcterms:created>
  <dcterms:modified xsi:type="dcterms:W3CDTF">2025-12-10T07:03:41Z</dcterms:modified>
</cp:coreProperties>
</file>

<file path=docProps/custom.xml><?xml version="1.0" encoding="utf-8"?>
<Properties xmlns="http://schemas.openxmlformats.org/officeDocument/2006/custom-properties" xmlns:vt="http://schemas.openxmlformats.org/officeDocument/2006/docPropsVTypes"/>
</file>