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+86-138-XXXX-XXXX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liwei.civilengineer@outlook.com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15 years of expertise in infrastructure development, urban planning, and construction management in China Beijing. Specialized in designing, managing, and executing large-scale civil engineering projects that align with the latest standards of China's rapidly evolving construction industry. Proven ability to lead cross-functional teams, ensure compliance with national regulations (GB/T), and deliver projects on time and within budget. Committed to sustainable development practices while adhering to the high demands of Beijing's infrastructure growth.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science-in-civil-engineering"/>
    <w:p>
      <w:pPr>
        <w:pStyle w:val="Heading3"/>
      </w:pPr>
      <w:r>
        <w:t xml:space="preserve">Master of Science in Civil Engineering</w:t>
      </w:r>
    </w:p>
    <w:p>
      <w:pPr>
        <w:pStyle w:val="FirstParagraph"/>
      </w:pPr>
      <w:r>
        <w:t xml:space="preserve">Tsinghua University, Beijing, China</w:t>
      </w:r>
    </w:p>
    <w:p>
      <w:pPr>
        <w:pStyle w:val="BodyText"/>
      </w:pPr>
      <w:r>
        <w:t xml:space="preserve">Graduation Date: June 2010</w:t>
      </w:r>
    </w:p>
    <w:p>
      <w:pPr>
        <w:numPr>
          <w:ilvl w:val="0"/>
          <w:numId w:val="1001"/>
        </w:numPr>
        <w:pStyle w:val="Compact"/>
      </w:pPr>
      <w:r>
        <w:t xml:space="preserve">Dissertation: "Innovative Techniques for Seismic-Resistant Structures in Urban Areas"</w:t>
      </w:r>
    </w:p>
    <w:p>
      <w:pPr>
        <w:numPr>
          <w:ilvl w:val="0"/>
          <w:numId w:val="1001"/>
        </w:numPr>
        <w:pStyle w:val="Compact"/>
      </w:pPr>
      <w:r>
        <w:t xml:space="preserve">Relevant Courses: Structural Analysis, Geotechnical Engineering, Urban Planning, Construction Management</w:t>
      </w:r>
    </w:p>
    <w:bookmarkEnd w:id="22"/>
    <w:bookmarkStart w:id="23" w:name="X71b82c99daf085dbd387388ede8210aa97a4f3e"/>
    <w:p>
      <w:pPr>
        <w:pStyle w:val="Heading3"/>
      </w:pPr>
      <w:r>
        <w:t xml:space="preserve">Bachelor of Engineering in Civil Engineering</w:t>
      </w:r>
    </w:p>
    <w:p>
      <w:pPr>
        <w:pStyle w:val="FirstParagraph"/>
      </w:pPr>
      <w:r>
        <w:t xml:space="preserve">Beijing Jiaotong University, Beijing, China</w:t>
      </w:r>
    </w:p>
    <w:p>
      <w:pPr>
        <w:pStyle w:val="BodyText"/>
      </w:pPr>
      <w:r>
        <w:t xml:space="preserve">Graduation Date: June 2007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civil-engineer-project-manager"/>
    <w:p>
      <w:pPr>
        <w:pStyle w:val="Heading3"/>
      </w:pPr>
      <w:r>
        <w:t xml:space="preserve">Civil Engineer &amp; Project Manager</w:t>
      </w:r>
    </w:p>
    <w:p>
      <w:pPr>
        <w:pStyle w:val="FirstParagraph"/>
      </w:pPr>
      <w:r>
        <w:rPr>
          <w:bCs/>
          <w:b/>
        </w:rPr>
        <w:t xml:space="preserve">Beijing Urban Construction Group Co., Ltd.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construction of a 20-kilometer elevated highway in Beijing, completing the project ahead of schedule and under budget.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ensure alignment with Beijing's 14th Five-Year Plan for urban infrastructure development.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technologies to improve coordination among stakeholders and reduce rework by 25%.</w:t>
      </w:r>
    </w:p>
    <w:p>
      <w:pPr>
        <w:numPr>
          <w:ilvl w:val="0"/>
          <w:numId w:val="1002"/>
        </w:numPr>
        <w:pStyle w:val="Compact"/>
      </w:pPr>
      <w:r>
        <w:t xml:space="preserve">Conducted safety audits and training sessions for over 200 workers, resulting in zero major incidents during project execution.</w:t>
      </w:r>
    </w:p>
    <w:bookmarkEnd w:id="25"/>
    <w:bookmarkStart w:id="26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China Construction Engineering Group (CCEG)</w:t>
      </w:r>
    </w:p>
    <w:p>
      <w:pPr>
        <w:pStyle w:val="BodyText"/>
      </w:pPr>
      <w:r>
        <w:rPr>
          <w:iCs/>
          <w:i/>
        </w:rPr>
        <w:t xml:space="preserve">January 2014 – June 2018</w:t>
      </w:r>
    </w:p>
    <w:p>
      <w:pPr>
        <w:numPr>
          <w:ilvl w:val="0"/>
          <w:numId w:val="1003"/>
        </w:numPr>
        <w:pStyle w:val="Compact"/>
      </w:pPr>
      <w:r>
        <w:t xml:space="preserve">Directed the planning and execution of a mixed-use residential complex in Chaoyang District, Beijing, with a total area of 500,000 square meters.</w:t>
      </w:r>
    </w:p>
    <w:p>
      <w:pPr>
        <w:numPr>
          <w:ilvl w:val="0"/>
          <w:numId w:val="1003"/>
        </w:numPr>
        <w:pStyle w:val="Compact"/>
      </w:pPr>
      <w:r>
        <w:t xml:space="preserve">Ensured compliance with Chinese national standards (GB) for structural integrity and environmental impact assessments.</w:t>
      </w:r>
    </w:p>
    <w:p>
      <w:pPr>
        <w:numPr>
          <w:ilvl w:val="0"/>
          <w:numId w:val="1003"/>
        </w:numPr>
        <w:pStyle w:val="Compact"/>
      </w:pPr>
      <w:r>
        <w:t xml:space="preserve">Optimized material procurement strategies, reducing costs by 12% while maintaining quality benchmarks.</w:t>
      </w:r>
    </w:p>
    <w:p>
      <w:pPr>
        <w:numPr>
          <w:ilvl w:val="0"/>
          <w:numId w:val="1003"/>
        </w:numPr>
        <w:pStyle w:val="Compact"/>
      </w:pPr>
      <w:r>
        <w:t xml:space="preserve">Led a team of 30 engineers to design a stormwater drainage system that mitigated flooding risks in low-lying areas of Beijing.</w:t>
      </w:r>
    </w:p>
    <w:bookmarkEnd w:id="26"/>
    <w:bookmarkStart w:id="27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Beijing Municipal Engineering Design &amp; Research Institute</w:t>
      </w:r>
    </w:p>
    <w:p>
      <w:pPr>
        <w:pStyle w:val="BodyText"/>
      </w:pPr>
      <w:r>
        <w:rPr>
          <w:iCs/>
          <w:i/>
        </w:rPr>
        <w:t xml:space="preserve">July 2010 – December 2013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metro extension project in Beijing, enhancing connectivity between suburban and downtown areas.</w:t>
      </w:r>
    </w:p>
    <w:p>
      <w:pPr>
        <w:numPr>
          <w:ilvl w:val="0"/>
          <w:numId w:val="1004"/>
        </w:numPr>
        <w:pStyle w:val="Compact"/>
      </w:pPr>
      <w:r>
        <w:t xml:space="preserve">Developed technical drawings for bridge constructions using AutoCAD and Revit, adhering to GB/T standards.</w:t>
      </w:r>
    </w:p>
    <w:p>
      <w:pPr>
        <w:numPr>
          <w:ilvl w:val="0"/>
          <w:numId w:val="1004"/>
        </w:numPr>
        <w:pStyle w:val="Compact"/>
      </w:pPr>
      <w:r>
        <w:t xml:space="preserve">Provided on-site supervision for a highway overpass project, ensuring alignment with safety protocols and design specifications.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Structural design, geotechnical analysis, BIM modeling, CAD software (AutoCAD, Revit), and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resource allocation, risk assessment, and quality control.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with basic knowledge of Spanish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Chinese construction codes (GB/T) and environmental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in integrating green building techniques and energy-efficient solutions into projects.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Civil Engineer (China):</w:t>
      </w:r>
      <w:r>
        <w:t xml:space="preserve"> </w:t>
      </w:r>
      <w:r>
        <w:t xml:space="preserve">Issued by the Ministry of Housing and Urban-Rural Development, valid until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Professional, provided by PMI (Project Management Institute).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BIM Training:</w:t>
      </w:r>
      <w:r>
        <w:t xml:space="preserve"> </w:t>
      </w:r>
      <w:r>
        <w:t xml:space="preserve">Certified in Revit and Navisworks, completed at the Beijing Institute of Technology.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30-hour certification, with additional training on China's Work Safety Law.</w:t>
      </w:r>
    </w:p>
    <w:bookmarkEnd w:id="30"/>
    <w:bookmarkStart w:id="31" w:name="notable-projects-in-china-beijing"/>
    <w:p>
      <w:pPr>
        <w:pStyle w:val="Heading2"/>
      </w:pPr>
      <w:r>
        <w:t xml:space="preserve">Notable Projects in China Beijing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Beijing Daxing International Airport Expansion:</w:t>
      </w:r>
      <w:r>
        <w:t xml:space="preserve"> </w:t>
      </w:r>
      <w:r>
        <w:t xml:space="preserve">Contributed to the design of terminal structures and drainage systems, supporting the airport's capacity for 100 million passengers annually.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Tiananmen Square Redevelopment:</w:t>
      </w:r>
      <w:r>
        <w:t xml:space="preserve"> </w:t>
      </w:r>
      <w:r>
        <w:t xml:space="preserve">Led a team to modernize pedestrian pathways and underground utilities while preserving historical integrity.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Beijing-Harbin High-Speed Railway Bridge:</w:t>
      </w:r>
      <w:r>
        <w:t xml:space="preserve"> </w:t>
      </w:r>
      <w:r>
        <w:t xml:space="preserve">Oversaw the construction of a 12-kilometer bridge, incorporating seismic-resistant technologies for Beijing's climate.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Chinese Society for Civil Engineering (CSCES) and the Beijing Urban Planning Association.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to explore regional architecture, volunteering for community infrastructure initiatives, and mentoring young engineers through local technical schools in Beijing.</w:t>
      </w:r>
    </w:p>
    <w:bookmarkEnd w:id="32"/>
    <w:p>
      <w:pPr>
        <w:pStyle w:val="BodyText"/>
      </w:pPr>
      <w:r>
        <w:t xml:space="preserve">© 2023 Li Wei. All rights reserved. Curriculum Vitae tailored for Civil Engineer roles in China Beijing.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China Beijing</dc:title>
  <dc:creator/>
  <dc:language>en</dc:language>
  <cp:keywords/>
  <dcterms:created xsi:type="dcterms:W3CDTF">2026-07-20T09:08:39Z</dcterms:created>
  <dcterms:modified xsi:type="dcterms:W3CDTF">2026-07-20T09:08:39Z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