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Berlin</w:t>
      </w:r>
    </w:p>
    <w:bookmarkStart w:id="32"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Müller</w:t>
      </w:r>
    </w:p>
    <w:p>
      <w:pPr>
        <w:pStyle w:val="BodyText"/>
      </w:pPr>
      <w:r>
        <w:rPr>
          <w:bCs/>
          <w:b/>
        </w:rPr>
        <w:t xml:space="preserve">Address:</w:t>
      </w:r>
      <w:r>
        <w:t xml:space="preserve"> </w:t>
      </w:r>
      <w:r>
        <w:t xml:space="preserve">Berlin, Germany (12345)</w:t>
      </w:r>
    </w:p>
    <w:p>
      <w:pPr>
        <w:pStyle w:val="BodyText"/>
      </w:pPr>
      <w:r>
        <w:rPr>
          <w:bCs/>
          <w:b/>
        </w:rPr>
        <w:t xml:space="preserve">Email:</w:t>
      </w:r>
      <w:r>
        <w:t xml:space="preserve"> </w:t>
      </w:r>
      <w:r>
        <w:t xml:space="preserve">john.mueller@example.com</w:t>
      </w:r>
    </w:p>
    <w:p>
      <w:pPr>
        <w:pStyle w:val="BodyText"/>
      </w:pPr>
      <w:r>
        <w:rPr>
          <w:bCs/>
          <w:b/>
        </w:rPr>
        <w:t xml:space="preserve">Phone:</w:t>
      </w:r>
      <w:r>
        <w:t xml:space="preserve"> </w:t>
      </w:r>
      <w:r>
        <w:t xml:space="preserve">+49 123 4567890</w:t>
      </w:r>
    </w:p>
    <w:p>
      <w:pPr>
        <w:pStyle w:val="BodyText"/>
      </w:pPr>
      <w:r>
        <w:rPr>
          <w:bCs/>
          <w:b/>
        </w:rPr>
        <w:t xml:space="preserve">Date of Birth:</w:t>
      </w:r>
      <w:r>
        <w:t xml:space="preserve"> </w:t>
      </w:r>
      <w:r>
        <w:t xml:space="preserve">March 15, 1985</w:t>
      </w:r>
    </w:p>
    <w:bookmarkEnd w:id="20"/>
    <w:bookmarkStart w:id="21" w:name="professional-summary"/>
    <w:p>
      <w:pPr>
        <w:pStyle w:val="Heading2"/>
      </w:pPr>
      <w:r>
        <w:t xml:space="preserve">Professional Summary</w:t>
      </w:r>
    </w:p>
    <w:p>
      <w:pPr>
        <w:pStyle w:val="FirstParagraph"/>
      </w:pPr>
      <w:r>
        <w:t xml:space="preserve">A dedicated Civil Engineer with over a decade of experience in designing, planning, and managing infrastructure projects across Germany. Specializing in urban development, sustainable construction practices, and compliance with German engineering standards (DIN EN). Proven expertise in working within the unique regulatory and cultural environment of Berlin. Committed to delivering innovative solutions that align with the city’s vision for modern, eco-friendly urban spaces. Fluent in German and English, with a strong ability to collaborate with international teams and local stakeholders.</w:t>
      </w:r>
    </w:p>
    <w:bookmarkEnd w:id="21"/>
    <w:bookmarkStart w:id="22" w:name="education"/>
    <w:p>
      <w:pPr>
        <w:pStyle w:val="Heading2"/>
      </w:pPr>
      <w:r>
        <w:t xml:space="preserve">Education</w:t>
      </w:r>
    </w:p>
    <w:p>
      <w:pPr>
        <w:pStyle w:val="FirstParagraph"/>
      </w:pPr>
      <w:r>
        <w:rPr>
          <w:bCs/>
          <w:b/>
        </w:rPr>
        <w:t xml:space="preserve">Master of Science in Civil Engineering</w:t>
      </w:r>
    </w:p>
    <w:p>
      <w:pPr>
        <w:pStyle w:val="BodyText"/>
      </w:pPr>
      <w:r>
        <w:rPr>
          <w:iCs/>
          <w:i/>
        </w:rPr>
        <w:t xml:space="preserve">TU Berlin (Technische Universität Berlin)</w:t>
      </w:r>
      <w:r>
        <w:t xml:space="preserve"> </w:t>
      </w:r>
      <w:r>
        <w:t xml:space="preserve">– July 2011</w:t>
      </w:r>
    </w:p>
    <w:p>
      <w:pPr>
        <w:numPr>
          <w:ilvl w:val="0"/>
          <w:numId w:val="1001"/>
        </w:numPr>
        <w:pStyle w:val="Compact"/>
      </w:pPr>
      <w:r>
        <w:t xml:space="preserve">Thesis: "Sustainable Urban Drainage Systems for Flood Resilience in Berlin."</w:t>
      </w:r>
    </w:p>
    <w:p>
      <w:pPr>
        <w:numPr>
          <w:ilvl w:val="0"/>
          <w:numId w:val="1001"/>
        </w:numPr>
        <w:pStyle w:val="Compact"/>
      </w:pPr>
      <w:r>
        <w:t xml:space="preserve">Relevant coursework: Structural Analysis, Geotechnical Engineering, and Environmental Impact Assessment.</w:t>
      </w:r>
    </w:p>
    <w:p>
      <w:pPr>
        <w:pStyle w:val="FirstParagraph"/>
      </w:pPr>
      <w:r>
        <w:rPr>
          <w:bCs/>
          <w:b/>
        </w:rPr>
        <w:t xml:space="preserve">Bachelor of Science in Civil Engineering</w:t>
      </w:r>
    </w:p>
    <w:p>
      <w:pPr>
        <w:pStyle w:val="BodyText"/>
      </w:pPr>
      <w:r>
        <w:rPr>
          <w:iCs/>
          <w:i/>
        </w:rPr>
        <w:t xml:space="preserve">University of Stuttgart</w:t>
      </w:r>
      <w:r>
        <w:t xml:space="preserve"> </w:t>
      </w:r>
      <w:r>
        <w:t xml:space="preserve">– June 2008</w:t>
      </w:r>
    </w:p>
    <w:bookmarkEnd w:id="22"/>
    <w:bookmarkStart w:id="26" w:name="professional-experience"/>
    <w:p>
      <w:pPr>
        <w:pStyle w:val="Heading2"/>
      </w:pPr>
      <w:r>
        <w:t xml:space="preserve">Professional Experience</w:t>
      </w:r>
    </w:p>
    <w:bookmarkStart w:id="23" w:name="senior-civil-engineer"/>
    <w:p>
      <w:pPr>
        <w:pStyle w:val="Heading3"/>
      </w:pPr>
      <w:r>
        <w:t xml:space="preserve">Senior Civil Engineer</w:t>
      </w:r>
    </w:p>
    <w:p>
      <w:pPr>
        <w:pStyle w:val="FirstParagraph"/>
      </w:pPr>
      <w:r>
        <w:rPr>
          <w:iCs/>
          <w:i/>
        </w:rPr>
        <w:t xml:space="preserve">Konstruktion GmbH, Berlin</w:t>
      </w:r>
      <w:r>
        <w:t xml:space="preserve"> </w:t>
      </w:r>
      <w:r>
        <w:t xml:space="preserve">– January 2018 – Present</w:t>
      </w:r>
    </w:p>
    <w:p>
      <w:pPr>
        <w:numPr>
          <w:ilvl w:val="0"/>
          <w:numId w:val="1002"/>
        </w:numPr>
        <w:pStyle w:val="Compact"/>
      </w:pPr>
      <w:r>
        <w:t xml:space="preserve">Lead the design and implementation of public infrastructure projects, including bridges and roadways in Berlin’s urban zones.</w:t>
      </w:r>
    </w:p>
    <w:p>
      <w:pPr>
        <w:numPr>
          <w:ilvl w:val="0"/>
          <w:numId w:val="1002"/>
        </w:numPr>
        <w:pStyle w:val="Compact"/>
      </w:pPr>
      <w:r>
        <w:t xml:space="preserve">Ensured compliance with German building codes (DIN EN) and environmental regulations, emphasizing energy efficiency and safety standards.</w:t>
      </w:r>
    </w:p>
    <w:p>
      <w:pPr>
        <w:numPr>
          <w:ilvl w:val="0"/>
          <w:numId w:val="1002"/>
        </w:numPr>
        <w:pStyle w:val="Compact"/>
      </w:pPr>
      <w:r>
        <w:t xml:space="preserve">Collaborated with municipal authorities to align projects with Berlin’s 2030 sustainability goals.</w:t>
      </w:r>
    </w:p>
    <w:p>
      <w:pPr>
        <w:numPr>
          <w:ilvl w:val="0"/>
          <w:numId w:val="1002"/>
        </w:numPr>
        <w:pStyle w:val="Compact"/>
      </w:pPr>
      <w:r>
        <w:t xml:space="preserve">Managed a team of 15 engineers and technicians, coordinating timelines and budgets for multi-million-euro projects.</w:t>
      </w:r>
    </w:p>
    <w:bookmarkEnd w:id="23"/>
    <w:bookmarkStart w:id="24" w:name="civil-engineer"/>
    <w:p>
      <w:pPr>
        <w:pStyle w:val="Heading3"/>
      </w:pPr>
      <w:r>
        <w:t xml:space="preserve">Civil Engineer</w:t>
      </w:r>
    </w:p>
    <w:p>
      <w:pPr>
        <w:pStyle w:val="FirstParagraph"/>
      </w:pPr>
      <w:r>
        <w:rPr>
          <w:iCs/>
          <w:i/>
        </w:rPr>
        <w:t xml:space="preserve">BauPlan Consult GmbH, Berlin</w:t>
      </w:r>
      <w:r>
        <w:t xml:space="preserve"> </w:t>
      </w:r>
      <w:r>
        <w:t xml:space="preserve">– May 2014 – December 2017</w:t>
      </w:r>
    </w:p>
    <w:p>
      <w:pPr>
        <w:numPr>
          <w:ilvl w:val="0"/>
          <w:numId w:val="1003"/>
        </w:numPr>
        <w:pStyle w:val="Compact"/>
      </w:pPr>
      <w:r>
        <w:t xml:space="preserve">Contributed to the planning of residential and commercial complexes, focusing on seismic resistance and material optimization.</w:t>
      </w:r>
    </w:p>
    <w:p>
      <w:pPr>
        <w:numPr>
          <w:ilvl w:val="0"/>
          <w:numId w:val="1003"/>
        </w:numPr>
        <w:pStyle w:val="Compact"/>
      </w:pPr>
      <w:r>
        <w:t xml:space="preserve">Conducted site inspections to ensure adherence to design specifications and safety protocols in Berlin’s dynamic construction environment.</w:t>
      </w:r>
    </w:p>
    <w:p>
      <w:pPr>
        <w:numPr>
          <w:ilvl w:val="0"/>
          <w:numId w:val="1003"/>
        </w:numPr>
        <w:pStyle w:val="Compact"/>
      </w:pPr>
      <w:r>
        <w:t xml:space="preserve">Developed technical reports for clients, including feasibility studies for urban redevelopment projects in historical districts.</w:t>
      </w:r>
    </w:p>
    <w:bookmarkEnd w:id="24"/>
    <w:bookmarkStart w:id="25" w:name="intern-civil-engineer"/>
    <w:p>
      <w:pPr>
        <w:pStyle w:val="Heading3"/>
      </w:pPr>
      <w:r>
        <w:t xml:space="preserve">Intern Civil Engineer</w:t>
      </w:r>
    </w:p>
    <w:p>
      <w:pPr>
        <w:pStyle w:val="FirstParagraph"/>
      </w:pPr>
      <w:r>
        <w:rPr>
          <w:iCs/>
          <w:i/>
        </w:rPr>
        <w:t xml:space="preserve">Kreisbauamt Berlin</w:t>
      </w:r>
      <w:r>
        <w:t xml:space="preserve"> </w:t>
      </w:r>
      <w:r>
        <w:t xml:space="preserve">– June 2010 – August 2011</w:t>
      </w:r>
    </w:p>
    <w:p>
      <w:pPr>
        <w:numPr>
          <w:ilvl w:val="0"/>
          <w:numId w:val="1004"/>
        </w:numPr>
        <w:pStyle w:val="Compact"/>
      </w:pPr>
      <w:r>
        <w:t xml:space="preserve">Gained hands-on experience in municipal infrastructure projects, such as wastewater management systems and public transportation upgrades.</w:t>
      </w:r>
    </w:p>
    <w:p>
      <w:pPr>
        <w:numPr>
          <w:ilvl w:val="0"/>
          <w:numId w:val="1004"/>
        </w:numPr>
        <w:pStyle w:val="Compact"/>
      </w:pPr>
      <w:r>
        <w:t xml:space="preserve">Supported senior engineers in preparing detailed construction drawings using AutoCAD and Revit.</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AutoCAD, Revit, BIM (Building Information Modeling), GIS (Geographic Information Systems), and structural analysis software.</w:t>
      </w:r>
    </w:p>
    <w:p>
      <w:pPr>
        <w:numPr>
          <w:ilvl w:val="0"/>
          <w:numId w:val="1005"/>
        </w:numPr>
        <w:pStyle w:val="Compact"/>
      </w:pPr>
      <w:r>
        <w:rPr>
          <w:bCs/>
          <w:b/>
        </w:rPr>
        <w:t xml:space="preserve">Standards &amp; Regulations:</w:t>
      </w:r>
      <w:r>
        <w:t xml:space="preserve"> </w:t>
      </w:r>
      <w:r>
        <w:t xml:space="preserve">Proficient in DIN EN standards, European construction codes, and German environmental compliance frameworks.</w:t>
      </w:r>
    </w:p>
    <w:p>
      <w:pPr>
        <w:numPr>
          <w:ilvl w:val="0"/>
          <w:numId w:val="1005"/>
        </w:numPr>
        <w:pStyle w:val="Compact"/>
      </w:pPr>
      <w:r>
        <w:rPr>
          <w:bCs/>
          <w:b/>
        </w:rPr>
        <w:t xml:space="preserve">Languages:</w:t>
      </w:r>
      <w:r>
        <w:t xml:space="preserve"> </w:t>
      </w:r>
      <w:r>
        <w:t xml:space="preserve">German (fluent), English (professional proficiency), French (basic).</w:t>
      </w:r>
    </w:p>
    <w:p>
      <w:pPr>
        <w:numPr>
          <w:ilvl w:val="0"/>
          <w:numId w:val="1005"/>
        </w:numPr>
        <w:pStyle w:val="Compact"/>
      </w:pPr>
      <w:r>
        <w:rPr>
          <w:bCs/>
          <w:b/>
        </w:rPr>
        <w:t xml:space="preserve">Sustainable Practices:</w:t>
      </w:r>
      <w:r>
        <w:t xml:space="preserve"> </w:t>
      </w:r>
      <w:r>
        <w:t xml:space="preserve">Experience in green building certifications (LEED, DGNB) and energy-efficient design strategies.</w:t>
      </w:r>
    </w:p>
    <w:p>
      <w:pPr>
        <w:numPr>
          <w:ilvl w:val="0"/>
          <w:numId w:val="1005"/>
        </w:numPr>
        <w:pStyle w:val="Compact"/>
      </w:pPr>
      <w:r>
        <w:rPr>
          <w:bCs/>
          <w:b/>
        </w:rPr>
        <w:t xml:space="preserve">Project Management:</w:t>
      </w:r>
      <w:r>
        <w:t xml:space="preserve"> </w:t>
      </w:r>
      <w:r>
        <w:t xml:space="preserve">Skilled in Agile and traditional project management methodologies, with expertise in budgeting and risk assessment.</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Engineer Registration (Ing. – Germany)</w:t>
      </w:r>
      <w:r>
        <w:t xml:space="preserve"> </w:t>
      </w:r>
      <w:r>
        <w:t xml:space="preserve">– 2017</w:t>
      </w:r>
    </w:p>
    <w:p>
      <w:pPr>
        <w:numPr>
          <w:ilvl w:val="0"/>
          <w:numId w:val="1006"/>
        </w:numPr>
        <w:pStyle w:val="Compact"/>
      </w:pPr>
      <w:r>
        <w:rPr>
          <w:bCs/>
          <w:b/>
        </w:rPr>
        <w:t xml:space="preserve">Sustainability in Civil Engineering (DIN EN 15643)</w:t>
      </w:r>
      <w:r>
        <w:t xml:space="preserve"> </w:t>
      </w:r>
      <w:r>
        <w:t xml:space="preserve">– 2020</w:t>
      </w:r>
    </w:p>
    <w:p>
      <w:pPr>
        <w:numPr>
          <w:ilvl w:val="0"/>
          <w:numId w:val="1006"/>
        </w:numPr>
        <w:pStyle w:val="Compact"/>
      </w:pPr>
      <w:r>
        <w:rPr>
          <w:bCs/>
          <w:b/>
        </w:rPr>
        <w:t xml:space="preserve">BIM Coordination Certificate</w:t>
      </w:r>
      <w:r>
        <w:t xml:space="preserve"> </w:t>
      </w:r>
      <w:r>
        <w:t xml:space="preserve">– TU Berlin, 2019</w:t>
      </w:r>
    </w:p>
    <w:p>
      <w:pPr>
        <w:numPr>
          <w:ilvl w:val="0"/>
          <w:numId w:val="1006"/>
        </w:numPr>
        <w:pStyle w:val="Compact"/>
      </w:pPr>
      <w:r>
        <w:rPr>
          <w:bCs/>
          <w:b/>
        </w:rPr>
        <w:t xml:space="preserve">Occupational Safety and Health (OSHA) Certification</w:t>
      </w:r>
      <w:r>
        <w:t xml:space="preserve"> </w:t>
      </w:r>
      <w:r>
        <w:t xml:space="preserve">– 2015</w:t>
      </w:r>
    </w:p>
    <w:bookmarkEnd w:id="28"/>
    <w:bookmarkStart w:id="29" w:name="notable-projects-in-germany-berlin"/>
    <w:p>
      <w:pPr>
        <w:pStyle w:val="Heading2"/>
      </w:pPr>
      <w:r>
        <w:t xml:space="preserve">Notable Projects in Germany Berlin</w:t>
      </w:r>
    </w:p>
    <w:p>
      <w:pPr>
        <w:numPr>
          <w:ilvl w:val="0"/>
          <w:numId w:val="1007"/>
        </w:numPr>
        <w:pStyle w:val="Compact"/>
      </w:pPr>
      <w:r>
        <w:rPr>
          <w:bCs/>
          <w:b/>
        </w:rPr>
        <w:t xml:space="preserve">Tempelhofer Feld Urban Redevelopment:</w:t>
      </w:r>
      <w:r>
        <w:t xml:space="preserve"> </w:t>
      </w:r>
      <w:r>
        <w:t xml:space="preserve">Led the structural design for a multi-functional public space, integrating flood protection systems and green infrastructure.</w:t>
      </w:r>
    </w:p>
    <w:p>
      <w:pPr>
        <w:numPr>
          <w:ilvl w:val="0"/>
          <w:numId w:val="1007"/>
        </w:numPr>
        <w:pStyle w:val="Compact"/>
      </w:pPr>
      <w:r>
        <w:rPr>
          <w:bCs/>
          <w:b/>
        </w:rPr>
        <w:t xml:space="preserve">Berlin U-Bahn Extension (Line 15):</w:t>
      </w:r>
      <w:r>
        <w:t xml:space="preserve"> </w:t>
      </w:r>
      <w:r>
        <w:t xml:space="preserve">Collaborated with stakeholders to optimize tunnel alignment and minimize disruptions in densely populated areas.</w:t>
      </w:r>
    </w:p>
    <w:p>
      <w:pPr>
        <w:numPr>
          <w:ilvl w:val="0"/>
          <w:numId w:val="1007"/>
        </w:numPr>
        <w:pStyle w:val="Compact"/>
      </w:pPr>
      <w:r>
        <w:rPr>
          <w:bCs/>
          <w:b/>
        </w:rPr>
        <w:t xml:space="preserve">Sustainable Housing Complex, Neukölln:</w:t>
      </w:r>
      <w:r>
        <w:t xml:space="preserve"> </w:t>
      </w:r>
      <w:r>
        <w:t xml:space="preserve">Designed energy-efficient residential buildings using recycled materials and passive solar techniques.</w:t>
      </w:r>
    </w:p>
    <w:bookmarkEnd w:id="29"/>
    <w:bookmarkStart w:id="30" w:name="professional-memberships"/>
    <w:p>
      <w:pPr>
        <w:pStyle w:val="Heading2"/>
      </w:pPr>
      <w:r>
        <w:t xml:space="preserve">Professional Memberships</w:t>
      </w:r>
    </w:p>
    <w:p>
      <w:pPr>
        <w:numPr>
          <w:ilvl w:val="0"/>
          <w:numId w:val="1008"/>
        </w:numPr>
        <w:pStyle w:val="Compact"/>
      </w:pPr>
      <w:r>
        <w:t xml:space="preserve">German Society of Civil Engineers (VDI)</w:t>
      </w:r>
    </w:p>
    <w:p>
      <w:pPr>
        <w:numPr>
          <w:ilvl w:val="0"/>
          <w:numId w:val="1008"/>
        </w:numPr>
        <w:pStyle w:val="Compact"/>
      </w:pPr>
      <w:r>
        <w:t xml:space="preserve">Berlin Chamber of Engineers (Ing.-Gesellschaft Berlin)</w:t>
      </w:r>
    </w:p>
    <w:p>
      <w:pPr>
        <w:numPr>
          <w:ilvl w:val="0"/>
          <w:numId w:val="1008"/>
        </w:numPr>
        <w:pStyle w:val="Compact"/>
      </w:pPr>
      <w:r>
        <w:t xml:space="preserve">International Association for Bridge and Structural Engineering (IABSE)</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Curriculum Vitae is tailored for Civil Engineer roles in Germany Berlin, emphasizing compliance with local regulations and the unique demands of urban infrastructure development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Germany Berlin</dc:title>
  <dc:creator/>
  <dc:language>en</dc:language>
  <cp:keywords/>
  <dcterms:created xsi:type="dcterms:W3CDTF">2026-07-18T10:03:29Z</dcterms:created>
  <dcterms:modified xsi:type="dcterms:W3CDTF">2026-07-18T10:03:29Z</dcterms:modified>
</cp:coreProperties>
</file>

<file path=docProps/custom.xml><?xml version="1.0" encoding="utf-8"?>
<Properties xmlns="http://schemas.openxmlformats.org/officeDocument/2006/custom-properties" xmlns:vt="http://schemas.openxmlformats.org/officeDocument/2006/docPropsVTypes"/>
</file>