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civil-engineer-iran-tehran"/>
    <w:p>
      <w:pPr>
        <w:pStyle w:val="Heading2"/>
      </w:pPr>
      <w:r>
        <w:t xml:space="preserve">Civil Engineer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alirezaei.engineer@tehran.com</w:t>
      </w:r>
      <w:r>
        <w:br/>
      </w:r>
      <w:r>
        <w:rPr>
          <w:bCs/>
          <w:b/>
        </w:rPr>
        <w:t xml:space="preserve">Phone:</w:t>
      </w:r>
      <w:r>
        <w:t xml:space="preserve"> </w:t>
      </w:r>
      <w:r>
        <w:t xml:space="preserve">+98 21 1234 5678</w:t>
      </w:r>
      <w:r>
        <w:br/>
      </w:r>
      <w:r>
        <w:rPr>
          <w:bCs/>
          <w:b/>
        </w:rPr>
        <w:t xml:space="preserve">Address:</w:t>
      </w:r>
      <w:r>
        <w:t xml:space="preserve"> </w:t>
      </w:r>
      <w:r>
        <w:t xml:space="preserve">Tehran, Iran | Postal Code: 14117</w:t>
      </w:r>
    </w:p>
    <w:bookmarkEnd w:id="20"/>
    <w:bookmarkStart w:id="21" w:name="professional-summary"/>
    <w:p>
      <w:pPr>
        <w:pStyle w:val="Heading3"/>
      </w:pPr>
      <w:r>
        <w:t xml:space="preserve">Professional Summary</w:t>
      </w:r>
    </w:p>
    <w:p>
      <w:pPr>
        <w:pStyle w:val="FirstParagraph"/>
      </w:pPr>
      <w:r>
        <w:t xml:space="preserve">A dedicated and experienced Civil Engineer with over 12 years of expertise in infrastructure development, urban planning, and construction management in Iran Tehran. Proficient in designing and executing large-scale civil engineering projects, including residential complexes, transportation networks, and public utilities. Aiming to contribute my technical skills and leadership abilities to further enhance the architectural and infrastructural landscape of Tehran.</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Iran University of Science and Technology (IUST), Tehran, Iran</w:t>
      </w:r>
      <w:r>
        <w:br/>
      </w:r>
      <w:r>
        <w:t xml:space="preserve">Graduated: 2010</w:t>
      </w:r>
    </w:p>
    <w:p>
      <w:pPr>
        <w:numPr>
          <w:ilvl w:val="0"/>
          <w:numId w:val="1001"/>
        </w:numPr>
        <w:pStyle w:val="Compact"/>
      </w:pPr>
      <w:r>
        <w:rPr>
          <w:bCs/>
          <w:b/>
        </w:rPr>
        <w:t xml:space="preserve">Masters in Structural Engineering</w:t>
      </w:r>
      <w:r>
        <w:br/>
      </w:r>
      <w:r>
        <w:t xml:space="preserve">Sharif University of Technology, Tehran, Iran</w:t>
      </w:r>
      <w:r>
        <w:br/>
      </w:r>
      <w:r>
        <w:t xml:space="preserve">Graduated: 2013</w:t>
      </w:r>
    </w:p>
    <w:bookmarkEnd w:id="22"/>
    <w:bookmarkStart w:id="25"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Tehran Engineering Consultants Co.</w:t>
      </w:r>
      <w:r>
        <w:t xml:space="preserve">, Tehran, Iran</w:t>
      </w:r>
      <w:r>
        <w:br/>
      </w:r>
      <w:r>
        <w:t xml:space="preserve">January 2018 – Present</w:t>
      </w:r>
    </w:p>
    <w:p>
      <w:pPr>
        <w:numPr>
          <w:ilvl w:val="0"/>
          <w:numId w:val="1002"/>
        </w:numPr>
        <w:pStyle w:val="Compact"/>
      </w:pPr>
      <w:r>
        <w:t xml:space="preserve">Managed the design and construction of a 50-story residential complex in Tehran’s central district, ensuring compliance with Iranian building codes and sustainability standards.</w:t>
      </w:r>
    </w:p>
    <w:p>
      <w:pPr>
        <w:numPr>
          <w:ilvl w:val="0"/>
          <w:numId w:val="1002"/>
        </w:numPr>
        <w:pStyle w:val="Compact"/>
      </w:pPr>
      <w:r>
        <w:t xml:space="preserve">Supervised the renovation of Tehran Metro Line 6, optimizing cost-efficiency while adhering to safety protocols for Iran’s urban transportation infrastructure.</w:t>
      </w:r>
    </w:p>
    <w:p>
      <w:pPr>
        <w:numPr>
          <w:ilvl w:val="0"/>
          <w:numId w:val="1002"/>
        </w:numPr>
        <w:pStyle w:val="Compact"/>
      </w:pPr>
      <w:r>
        <w:t xml:space="preserve">Collaborated with municipal authorities to develop flood mitigation strategies for high-risk areas in Tehran, integrating advanced hydrological modeling techniques.</w:t>
      </w:r>
    </w:p>
    <w:bookmarkEnd w:id="23"/>
    <w:bookmarkStart w:id="24" w:name="civil-engineer"/>
    <w:p>
      <w:pPr>
        <w:pStyle w:val="Heading4"/>
      </w:pPr>
      <w:r>
        <w:t xml:space="preserve">Civil Engineer</w:t>
      </w:r>
    </w:p>
    <w:p>
      <w:pPr>
        <w:pStyle w:val="FirstParagraph"/>
      </w:pPr>
      <w:r>
        <w:rPr>
          <w:bCs/>
          <w:b/>
        </w:rPr>
        <w:t xml:space="preserve">Iran Construction Industries Ltd.</w:t>
      </w:r>
      <w:r>
        <w:t xml:space="preserve">, Tehran, Iran</w:t>
      </w:r>
      <w:r>
        <w:br/>
      </w:r>
      <w:r>
        <w:t xml:space="preserve">June 2013 – December 2017</w:t>
      </w:r>
    </w:p>
    <w:p>
      <w:pPr>
        <w:numPr>
          <w:ilvl w:val="0"/>
          <w:numId w:val="1003"/>
        </w:numPr>
        <w:pStyle w:val="Compact"/>
      </w:pPr>
      <w:r>
        <w:t xml:space="preserve">Designed and supervised the construction of a major highway connecting Tehran to Karaj, improving regional connectivity and reducing traffic congestion.</w:t>
      </w:r>
    </w:p>
    <w:p>
      <w:pPr>
        <w:numPr>
          <w:ilvl w:val="0"/>
          <w:numId w:val="1003"/>
        </w:numPr>
        <w:pStyle w:val="Compact"/>
      </w:pPr>
      <w:r>
        <w:t xml:space="preserve">Implemented quality control systems for concrete structures in residential projects, achieving a 98% compliance rate with Iranian engineering standards.</w:t>
      </w:r>
    </w:p>
    <w:p>
      <w:pPr>
        <w:numPr>
          <w:ilvl w:val="0"/>
          <w:numId w:val="1003"/>
        </w:numPr>
        <w:pStyle w:val="Compact"/>
      </w:pPr>
      <w:r>
        <w:t xml:space="preserve">Conducted site inspections for public infrastructure projects, including schools and hospitals, ensuring adherence to safety regulations in Tehran’s urban environment.</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AutoCAD, Revit, SAP2000, STAAD.Pro, GIS Mapping</w:t>
      </w:r>
    </w:p>
    <w:p>
      <w:pPr>
        <w:numPr>
          <w:ilvl w:val="0"/>
          <w:numId w:val="1004"/>
        </w:numPr>
        <w:pStyle w:val="Compact"/>
      </w:pPr>
      <w:r>
        <w:rPr>
          <w:bCs/>
          <w:b/>
        </w:rPr>
        <w:t xml:space="preserve">Languages:</w:t>
      </w:r>
      <w:r>
        <w:t xml:space="preserve"> </w:t>
      </w:r>
      <w:r>
        <w:t xml:space="preserve">Persian (native), English (fluent), Arabic (basic)</w:t>
      </w:r>
    </w:p>
    <w:p>
      <w:pPr>
        <w:numPr>
          <w:ilvl w:val="0"/>
          <w:numId w:val="1004"/>
        </w:numPr>
        <w:pStyle w:val="Compact"/>
      </w:pPr>
      <w:r>
        <w:rPr>
          <w:bCs/>
          <w:b/>
        </w:rPr>
        <w:t xml:space="preserve">Certifications:</w:t>
      </w:r>
      <w:r>
        <w:t xml:space="preserve"> </w:t>
      </w:r>
      <w:r>
        <w:t xml:space="preserve">Iranian Engineering Council Certification (2015), LEED Green Associate</w:t>
      </w:r>
    </w:p>
    <w:p>
      <w:pPr>
        <w:numPr>
          <w:ilvl w:val="0"/>
          <w:numId w:val="1004"/>
        </w:numPr>
        <w:pStyle w:val="Compact"/>
      </w:pPr>
      <w:r>
        <w:rPr>
          <w:bCs/>
          <w:b/>
        </w:rPr>
        <w:t xml:space="preserve">Project Management:</w:t>
      </w:r>
      <w:r>
        <w:t xml:space="preserve"> </w:t>
      </w:r>
      <w:r>
        <w:t xml:space="preserve">PMP-certified, Agile and Waterfall methodologies</w:t>
      </w:r>
    </w:p>
    <w:bookmarkEnd w:id="26"/>
    <w:bookmarkStart w:id="27" w:name="professional-memberships"/>
    <w:p>
      <w:pPr>
        <w:pStyle w:val="Heading3"/>
      </w:pPr>
      <w:r>
        <w:t xml:space="preserve">Professional Memberships</w:t>
      </w:r>
    </w:p>
    <w:p>
      <w:pPr>
        <w:numPr>
          <w:ilvl w:val="0"/>
          <w:numId w:val="1005"/>
        </w:numPr>
        <w:pStyle w:val="Compact"/>
      </w:pPr>
      <w:r>
        <w:t xml:space="preserve">Iranian Society of Engineers (ISE), Member since 2012</w:t>
      </w:r>
    </w:p>
    <w:p>
      <w:pPr>
        <w:numPr>
          <w:ilvl w:val="0"/>
          <w:numId w:val="1005"/>
        </w:numPr>
        <w:pStyle w:val="Compact"/>
      </w:pPr>
      <w:r>
        <w:t xml:space="preserve">Tehran Chamber of Commerce, Civil Engineering Committee Member (2016–Present)</w:t>
      </w:r>
    </w:p>
    <w:p>
      <w:pPr>
        <w:numPr>
          <w:ilvl w:val="0"/>
          <w:numId w:val="1005"/>
        </w:numPr>
        <w:pStyle w:val="Compact"/>
      </w:pPr>
      <w:r>
        <w:t xml:space="preserve">International Association for Bridge and Structural Engineering (IABSE), Affiliate Member</w:t>
      </w:r>
    </w:p>
    <w:bookmarkEnd w:id="27"/>
    <w:bookmarkStart w:id="28" w:name="notable-projects-in-iran-tehran"/>
    <w:p>
      <w:pPr>
        <w:pStyle w:val="Heading3"/>
      </w:pPr>
      <w:r>
        <w:t xml:space="preserve">Notable Projects in Iran Tehran</w:t>
      </w:r>
    </w:p>
    <w:p>
      <w:pPr>
        <w:numPr>
          <w:ilvl w:val="0"/>
          <w:numId w:val="1006"/>
        </w:numPr>
        <w:pStyle w:val="Compact"/>
      </w:pPr>
      <w:r>
        <w:rPr>
          <w:bCs/>
          <w:b/>
        </w:rPr>
        <w:t xml:space="preserve">Tehran International Airport Expansion:</w:t>
      </w:r>
      <w:r>
        <w:t xml:space="preserve"> </w:t>
      </w:r>
      <w:r>
        <w:t xml:space="preserve">Led the structural design of Terminal 4, incorporating earthquake-resistant technologies to meet Tehran’s seismic standards.</w:t>
      </w:r>
    </w:p>
    <w:p>
      <w:pPr>
        <w:numPr>
          <w:ilvl w:val="0"/>
          <w:numId w:val="1006"/>
        </w:numPr>
        <w:pStyle w:val="Compact"/>
      </w:pPr>
      <w:r>
        <w:rPr>
          <w:bCs/>
          <w:b/>
        </w:rPr>
        <w:t xml:space="preserve">Kashan Water Supply System:</w:t>
      </w:r>
      <w:r>
        <w:t xml:space="preserve"> </w:t>
      </w:r>
      <w:r>
        <w:t xml:space="preserve">Designed a wastewater treatment plant serving over 500,000 residents in Tehran and surrounding areas, improving public health infrastructure.</w:t>
      </w:r>
    </w:p>
    <w:p>
      <w:pPr>
        <w:numPr>
          <w:ilvl w:val="0"/>
          <w:numId w:val="1006"/>
        </w:numPr>
        <w:pStyle w:val="Compact"/>
      </w:pPr>
      <w:r>
        <w:rPr>
          <w:bCs/>
          <w:b/>
        </w:rPr>
        <w:t xml:space="preserve">Tehran Metro Line 7 Development:</w:t>
      </w:r>
      <w:r>
        <w:t xml:space="preserve"> </w:t>
      </w:r>
      <w:r>
        <w:t xml:space="preserve">Engineered underground tunnels using advanced tunnel boring machines (TBMs), reducing environmental impact on the city’s historic districts.</w:t>
      </w:r>
    </w:p>
    <w:bookmarkEnd w:id="28"/>
    <w:bookmarkStart w:id="29" w:name="certifications-and-licenses"/>
    <w:p>
      <w:pPr>
        <w:pStyle w:val="Heading3"/>
      </w:pPr>
      <w:r>
        <w:t xml:space="preserve">Certifications and Licenses</w:t>
      </w:r>
    </w:p>
    <w:p>
      <w:pPr>
        <w:numPr>
          <w:ilvl w:val="0"/>
          <w:numId w:val="1007"/>
        </w:numPr>
        <w:pStyle w:val="Compact"/>
      </w:pPr>
      <w:r>
        <w:t xml:space="preserve">Iranian Engineering Council License No. 123456 (Civil Engineering)</w:t>
      </w:r>
    </w:p>
    <w:p>
      <w:pPr>
        <w:numPr>
          <w:ilvl w:val="0"/>
          <w:numId w:val="1007"/>
        </w:numPr>
        <w:pStyle w:val="Compact"/>
      </w:pPr>
      <w:r>
        <w:t xml:space="preserve">LEED Green Associate Certification (U.S. Green Building Council)</w:t>
      </w:r>
    </w:p>
    <w:p>
      <w:pPr>
        <w:numPr>
          <w:ilvl w:val="0"/>
          <w:numId w:val="1007"/>
        </w:numPr>
        <w:pStyle w:val="Compact"/>
      </w:pPr>
      <w:r>
        <w:t xml:space="preserve">PMP Certification (Project Management Institute, 2017)</w:t>
      </w:r>
    </w:p>
    <w:bookmarkEnd w:id="29"/>
    <w:bookmarkStart w:id="30" w:name="publications"/>
    <w:p>
      <w:pPr>
        <w:pStyle w:val="Heading3"/>
      </w:pPr>
      <w:r>
        <w:t xml:space="preserve">Publications</w:t>
      </w:r>
    </w:p>
    <w:p>
      <w:pPr>
        <w:numPr>
          <w:ilvl w:val="0"/>
          <w:numId w:val="1008"/>
        </w:numPr>
        <w:pStyle w:val="Compact"/>
      </w:pPr>
      <w:r>
        <w:rPr>
          <w:iCs/>
          <w:i/>
        </w:rPr>
        <w:t xml:space="preserve">"Sustainable Urban Planning in Tehran: Challenges and Solutions"</w:t>
      </w:r>
      <w:r>
        <w:t xml:space="preserve">, Journal of Iranian Civil Engineering, 2020.</w:t>
      </w:r>
    </w:p>
    <w:p>
      <w:pPr>
        <w:numPr>
          <w:ilvl w:val="0"/>
          <w:numId w:val="1008"/>
        </w:numPr>
        <w:pStyle w:val="Compact"/>
      </w:pPr>
      <w:r>
        <w:rPr>
          <w:iCs/>
          <w:i/>
        </w:rPr>
        <w:t xml:space="preserve">"Seismic Retrofitting Techniques for Historical Buildings in Iran"</w:t>
      </w:r>
      <w:r>
        <w:t xml:space="preserve">, International Conference on Earthquake Engineering, Tehran, 2019.</w:t>
      </w:r>
    </w:p>
    <w:bookmarkEnd w:id="30"/>
    <w:bookmarkStart w:id="31" w:name="awards-and-recognitions"/>
    <w:p>
      <w:pPr>
        <w:pStyle w:val="Heading3"/>
      </w:pPr>
      <w:r>
        <w:t xml:space="preserve">Awards and Recognitions</w:t>
      </w:r>
    </w:p>
    <w:p>
      <w:pPr>
        <w:numPr>
          <w:ilvl w:val="0"/>
          <w:numId w:val="1009"/>
        </w:numPr>
        <w:pStyle w:val="Compact"/>
      </w:pPr>
      <w:r>
        <w:t xml:space="preserve">Outstanding Civil Engineer of the Year (Tehran Chamber of Commerce, 2021)</w:t>
      </w:r>
    </w:p>
    <w:p>
      <w:pPr>
        <w:numPr>
          <w:ilvl w:val="0"/>
          <w:numId w:val="1009"/>
        </w:numPr>
        <w:pStyle w:val="Compact"/>
      </w:pPr>
      <w:r>
        <w:t xml:space="preserve">Best Project Award for Tehran Metro Line 6 Expansion (Iranian Engineering Association, 2019)</w:t>
      </w:r>
    </w:p>
    <w:p>
      <w:pPr>
        <w:numPr>
          <w:ilvl w:val="0"/>
          <w:numId w:val="1009"/>
        </w:numPr>
        <w:pStyle w:val="Compact"/>
      </w:pPr>
      <w:r>
        <w:t xml:space="preserve">Golden Achievement Certificate for Sustainable Design in Public Infrastructure (Ministry of Roads and Urban Development, 2018)</w:t>
      </w:r>
    </w:p>
    <w:bookmarkEnd w:id="31"/>
    <w:bookmarkStart w:id="32" w:name="references"/>
    <w:p>
      <w:pPr>
        <w:pStyle w:val="Heading3"/>
      </w:pPr>
      <w:r>
        <w:t xml:space="preserve">References</w:t>
      </w:r>
    </w:p>
    <w:p>
      <w:pPr>
        <w:pStyle w:val="FirstParagraph"/>
      </w:pPr>
      <w:r>
        <w:t xml:space="preserve">Available upon request. Contact: alirezaei.engineer@tehran.com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Iran Tehran</dc:title>
  <dc:creator/>
  <dc:language>en</dc:language>
  <cp:keywords/>
  <dcterms:created xsi:type="dcterms:W3CDTF">2026-05-30T16:05:15Z</dcterms:created>
  <dcterms:modified xsi:type="dcterms:W3CDTF">2026-05-30T16:05:15Z</dcterms:modified>
</cp:coreProperties>
</file>

<file path=docProps/custom.xml><?xml version="1.0" encoding="utf-8"?>
<Properties xmlns="http://schemas.openxmlformats.org/officeDocument/2006/custom-properties" xmlns:vt="http://schemas.openxmlformats.org/officeDocument/2006/docPropsVTypes"/>
</file>