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(Myanmar</w:t>
      </w:r>
      <w:r>
        <w:t xml:space="preserve"> </w:t>
      </w:r>
      <w:r>
        <w:t xml:space="preserve">Yangon)</w:t>
      </w:r>
    </w:p>
    <w:bookmarkStart w:id="34" w:name="curriculum-vitae"/>
    <w:p>
      <w:pPr>
        <w:pStyle w:val="Heading1"/>
      </w:pPr>
      <w:r>
        <w:t xml:space="preserve">Curriculum Vitae</w:t>
      </w:r>
    </w:p>
    <w:bookmarkStart w:id="33" w:name="civil-engineer-myanmar-yangon"/>
    <w:p>
      <w:pPr>
        <w:pStyle w:val="Heading2"/>
      </w:pPr>
      <w:r>
        <w:t xml:space="preserve">Civil Engineer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Myint</w:t>
      </w:r>
      <w:r>
        <w:br/>
      </w:r>
      <w:r>
        <w:rPr>
          <w:bCs/>
          <w:b/>
        </w:rPr>
        <w:t xml:space="preserve">Date of Birth:</w:t>
      </w:r>
      <w:r>
        <w:t xml:space="preserve"> </w:t>
      </w:r>
      <w:r>
        <w:t xml:space="preserve">15 May 1985</w:t>
      </w:r>
      <w:r>
        <w:br/>
      </w:r>
      <w:r>
        <w:rPr>
          <w:bCs/>
          <w:b/>
        </w:rPr>
        <w:t xml:space="preserve">Address:</w:t>
      </w:r>
      <w:r>
        <w:t xml:space="preserve"> </w:t>
      </w:r>
      <w:r>
        <w:t xml:space="preserve">No. 7, Thiri Thudhamma Road, Yangon, Myanmar</w:t>
      </w:r>
      <w:r>
        <w:br/>
      </w:r>
      <w:r>
        <w:rPr>
          <w:bCs/>
          <w:b/>
        </w:rPr>
        <w:t xml:space="preserve">Email:</w:t>
      </w:r>
      <w:r>
        <w:t xml:space="preserve"> </w:t>
      </w:r>
      <w:r>
        <w:t xml:space="preserve">aungmyint.civil@gmail.com</w:t>
      </w:r>
      <w:r>
        <w:br/>
      </w:r>
      <w:r>
        <w:rPr>
          <w:bCs/>
          <w:b/>
        </w:rPr>
        <w:t xml:space="preserve">Phone:</w:t>
      </w:r>
      <w:r>
        <w:t xml:space="preserve"> </w:t>
      </w:r>
      <w:r>
        <w:t xml:space="preserve">+95 9 4321 5678</w:t>
      </w:r>
    </w:p>
    <w:bookmarkEnd w:id="20"/>
    <w:bookmarkStart w:id="21" w:name="professional-summary"/>
    <w:p>
      <w:pPr>
        <w:pStyle w:val="Heading3"/>
      </w:pPr>
      <w:r>
        <w:t xml:space="preserve">Professional Summary</w:t>
      </w:r>
    </w:p>
    <w:p>
      <w:pPr>
        <w:pStyle w:val="FirstParagraph"/>
      </w:pPr>
      <w:r>
        <w:t xml:space="preserve">A dedicated Civil Engineer with over 10 years of experience in infrastructure development, project management, and construction supervision in Myanmar Yangon. Proficient in designing and executing civil engineering projects such as roads, bridges, residential complexes, and urban planning initiatives. Committed to delivering high-quality solutions aligned with local regulations and international standards while addressing the unique challenges of Yangon's growing urban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br/>
      </w:r>
      <w:r>
        <w:t xml:space="preserve">National University of Engineering (NUE), Yangon, Myanmar</w:t>
      </w:r>
      <w:r>
        <w:br/>
      </w:r>
      <w:r>
        <w:t xml:space="preserve">Graduated: 2008</w:t>
      </w:r>
    </w:p>
    <w:p>
      <w:pPr>
        <w:numPr>
          <w:ilvl w:val="0"/>
          <w:numId w:val="1001"/>
        </w:numPr>
        <w:pStyle w:val="Compact"/>
      </w:pPr>
      <w:r>
        <w:rPr>
          <w:bCs/>
          <w:b/>
        </w:rPr>
        <w:t xml:space="preserve">Master of Science in Structural Engineering</w:t>
      </w:r>
      <w:r>
        <w:br/>
      </w:r>
      <w:r>
        <w:t xml:space="preserve">University of Technology, Yangon, Myanmar</w:t>
      </w:r>
      <w:r>
        <w:br/>
      </w:r>
      <w:r>
        <w:t xml:space="preserve">Graduated: 2012</w:t>
      </w:r>
    </w:p>
    <w:bookmarkEnd w:id="22"/>
    <w:bookmarkStart w:id="26" w:name="professional-experience"/>
    <w:p>
      <w:pPr>
        <w:pStyle w:val="Heading3"/>
      </w:pPr>
      <w:r>
        <w:t xml:space="preserve">Professional Experience</w:t>
      </w:r>
    </w:p>
    <w:bookmarkStart w:id="23" w:name="X0ba10657306fec230d207bdde49a80840b92d6a"/>
    <w:p>
      <w:pPr>
        <w:pStyle w:val="Heading4"/>
      </w:pPr>
      <w:r>
        <w:t xml:space="preserve">Civil Engineer – Yangon Infrastructure Development Company (YIDC)</w:t>
      </w:r>
    </w:p>
    <w:p>
      <w:pPr>
        <w:pStyle w:val="FirstParagraph"/>
      </w:pPr>
      <w:r>
        <w:rPr>
          <w:iCs/>
          <w:i/>
        </w:rPr>
        <w:t xml:space="preserve">March 2018 – Present</w:t>
      </w:r>
    </w:p>
    <w:p>
      <w:pPr>
        <w:numPr>
          <w:ilvl w:val="0"/>
          <w:numId w:val="1002"/>
        </w:numPr>
        <w:pStyle w:val="Compact"/>
      </w:pPr>
      <w:r>
        <w:t xml:space="preserve">Lead design and supervision of the Yangon Riverfront Development Project, enhancing flood resilience and public infrastructure in the city's coastal areas.</w:t>
      </w:r>
    </w:p>
    <w:p>
      <w:pPr>
        <w:numPr>
          <w:ilvl w:val="0"/>
          <w:numId w:val="1002"/>
        </w:numPr>
        <w:pStyle w:val="Compact"/>
      </w:pPr>
      <w:r>
        <w:t xml:space="preserve">Collaborated with local authorities to improve drainage systems in low-lying neighborhoods, reducing annual flooding incidents by 30%.</w:t>
      </w:r>
    </w:p>
    <w:p>
      <w:pPr>
        <w:numPr>
          <w:ilvl w:val="0"/>
          <w:numId w:val="1002"/>
        </w:numPr>
        <w:pStyle w:val="Compact"/>
      </w:pPr>
      <w:r>
        <w:t xml:space="preserve">Managed a team of 15 engineers and technicians for the construction of the Shwe Pyi Thar Bridge, ensuring adherence to safety protocols and budget constraints.</w:t>
      </w:r>
    </w:p>
    <w:p>
      <w:pPr>
        <w:numPr>
          <w:ilvl w:val="0"/>
          <w:numId w:val="1002"/>
        </w:numPr>
        <w:pStyle w:val="Compact"/>
      </w:pPr>
      <w:r>
        <w:t xml:space="preserve">Implemented BIM (Building Information Modeling) techniques to optimize project timelines and reduce material wastage by 15%.</w:t>
      </w:r>
    </w:p>
    <w:bookmarkEnd w:id="23"/>
    <w:bookmarkStart w:id="24" w:name="Xf7d715b83d2a56c54d4ba8cfde1b7adbb075963"/>
    <w:p>
      <w:pPr>
        <w:pStyle w:val="Heading4"/>
      </w:pPr>
      <w:r>
        <w:t xml:space="preserve">Civil Engineer – Myanmar Construction Solutions (MCS)</w:t>
      </w:r>
    </w:p>
    <w:p>
      <w:pPr>
        <w:pStyle w:val="FirstParagraph"/>
      </w:pPr>
      <w:r>
        <w:rPr>
          <w:iCs/>
          <w:i/>
        </w:rPr>
        <w:t xml:space="preserve">January 2013 – February 2018</w:t>
      </w:r>
    </w:p>
    <w:p>
      <w:pPr>
        <w:numPr>
          <w:ilvl w:val="0"/>
          <w:numId w:val="1003"/>
        </w:numPr>
        <w:pStyle w:val="Compact"/>
      </w:pPr>
      <w:r>
        <w:t xml:space="preserve">Designed and executed the blueprint for the Thiri Thudhamma Housing Complex, providing affordable housing to over 500 families in Yangon.</w:t>
      </w:r>
    </w:p>
    <w:p>
      <w:pPr>
        <w:numPr>
          <w:ilvl w:val="0"/>
          <w:numId w:val="1003"/>
        </w:numPr>
        <w:pStyle w:val="Compact"/>
      </w:pPr>
      <w:r>
        <w:t xml:space="preserve">Conducted site inspections and quality control assessments for road rehabilitation projects across Mandalay and Yangon regions.</w:t>
      </w:r>
    </w:p>
    <w:p>
      <w:pPr>
        <w:numPr>
          <w:ilvl w:val="0"/>
          <w:numId w:val="1003"/>
        </w:numPr>
        <w:pStyle w:val="Compact"/>
      </w:pPr>
      <w:r>
        <w:t xml:space="preserve">Developed a training program for junior engineers on the use of AutoCAD and Revit software, improving team efficiency by 25%.</w:t>
      </w:r>
    </w:p>
    <w:p>
      <w:pPr>
        <w:numPr>
          <w:ilvl w:val="0"/>
          <w:numId w:val="1003"/>
        </w:numPr>
        <w:pStyle w:val="Compact"/>
      </w:pPr>
      <w:r>
        <w:t xml:space="preserve">Advised on compliance with Myanmar’s National Building Code and environmental regulations during all project phases.</w:t>
      </w:r>
    </w:p>
    <w:bookmarkEnd w:id="24"/>
    <w:bookmarkStart w:id="25" w:name="X25f542a863fee4f484ab2dc0bbc07e51bf4bcb3"/>
    <w:p>
      <w:pPr>
        <w:pStyle w:val="Heading4"/>
      </w:pPr>
      <w:r>
        <w:t xml:space="preserve">Assistant Civil Engineer – Yangon City Development Committee (YCDC)</w:t>
      </w:r>
    </w:p>
    <w:p>
      <w:pPr>
        <w:pStyle w:val="FirstParagraph"/>
      </w:pPr>
      <w:r>
        <w:rPr>
          <w:iCs/>
          <w:i/>
        </w:rPr>
        <w:t xml:space="preserve">July 2010 – December 2012</w:t>
      </w:r>
    </w:p>
    <w:p>
      <w:pPr>
        <w:numPr>
          <w:ilvl w:val="0"/>
          <w:numId w:val="1004"/>
        </w:numPr>
        <w:pStyle w:val="Compact"/>
      </w:pPr>
      <w:r>
        <w:t xml:space="preserve">Supported urban planning initiatives, including the redesign of public spaces and traffic management systems in central Yangon.</w:t>
      </w:r>
    </w:p>
    <w:p>
      <w:pPr>
        <w:numPr>
          <w:ilvl w:val="0"/>
          <w:numId w:val="1004"/>
        </w:numPr>
        <w:pStyle w:val="Compact"/>
      </w:pPr>
      <w:r>
        <w:t xml:space="preserve">Participated in the development of the Yangon Master Plan 2030, focusing on sustainable infrastructure and smart city technologies.</w:t>
      </w:r>
    </w:p>
    <w:p>
      <w:pPr>
        <w:numPr>
          <w:ilvl w:val="0"/>
          <w:numId w:val="1004"/>
        </w:numPr>
        <w:pStyle w:val="Compact"/>
      </w:pPr>
      <w:r>
        <w:t xml:space="preserve">Provided technical support for the rehabilitation of historical structures while balancing modernization needs.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STAAD.Pro, MATLAB, GIS (ArcGIS)</w:t>
      </w:r>
    </w:p>
    <w:p>
      <w:pPr>
        <w:numPr>
          <w:ilvl w:val="0"/>
          <w:numId w:val="1005"/>
        </w:numPr>
        <w:pStyle w:val="Compact"/>
      </w:pPr>
      <w:r>
        <w:rPr>
          <w:bCs/>
          <w:b/>
        </w:rPr>
        <w:t xml:space="preserve">Project Management:</w:t>
      </w:r>
      <w:r>
        <w:t xml:space="preserve"> </w:t>
      </w:r>
      <w:r>
        <w:t xml:space="preserve">PMBOK methodologies, budgeting, risk assessment</w:t>
      </w:r>
    </w:p>
    <w:p>
      <w:pPr>
        <w:numPr>
          <w:ilvl w:val="0"/>
          <w:numId w:val="1005"/>
        </w:numPr>
        <w:pStyle w:val="Compact"/>
      </w:pPr>
      <w:r>
        <w:rPr>
          <w:bCs/>
          <w:b/>
        </w:rPr>
        <w:t xml:space="preserve">Software Tools:</w:t>
      </w:r>
      <w:r>
        <w:t xml:space="preserve"> </w:t>
      </w:r>
      <w:r>
        <w:t xml:space="preserve">SAP2000 for structural analysis, Primavera P6 for scheduling</w:t>
      </w:r>
    </w:p>
    <w:p>
      <w:pPr>
        <w:numPr>
          <w:ilvl w:val="0"/>
          <w:numId w:val="1005"/>
        </w:numPr>
        <w:pStyle w:val="Compact"/>
      </w:pPr>
      <w:r>
        <w:rPr>
          <w:bCs/>
          <w:b/>
        </w:rPr>
        <w:t xml:space="preserve">Languages:</w:t>
      </w:r>
      <w:r>
        <w:t xml:space="preserve"> </w:t>
      </w:r>
      <w:r>
        <w:t xml:space="preserve">English (fluent), Burmese (native), Thai (basic)</w:t>
      </w:r>
    </w:p>
    <w:bookmarkEnd w:id="27"/>
    <w:bookmarkStart w:id="28" w:name="certifications-and-licenses"/>
    <w:p>
      <w:pPr>
        <w:pStyle w:val="Heading3"/>
      </w:pPr>
      <w:r>
        <w:t xml:space="preserve">Certifications and Licenses</w:t>
      </w:r>
    </w:p>
    <w:p>
      <w:pPr>
        <w:numPr>
          <w:ilvl w:val="0"/>
          <w:numId w:val="1006"/>
        </w:numPr>
        <w:pStyle w:val="Compact"/>
      </w:pPr>
      <w:r>
        <w:t xml:space="preserve">Professional Engineer License – Myanmar Engineering Council, 2015</w:t>
      </w:r>
    </w:p>
    <w:p>
      <w:pPr>
        <w:numPr>
          <w:ilvl w:val="0"/>
          <w:numId w:val="1006"/>
        </w:numPr>
        <w:pStyle w:val="Compact"/>
      </w:pPr>
      <w:r>
        <w:t xml:space="preserve">PMP (Project Management Professional) Certification – Project Management Institute, 2017</w:t>
      </w:r>
    </w:p>
    <w:p>
      <w:pPr>
        <w:numPr>
          <w:ilvl w:val="0"/>
          <w:numId w:val="1006"/>
        </w:numPr>
        <w:pStyle w:val="Compact"/>
      </w:pPr>
      <w:r>
        <w:t xml:space="preserve">LEED AP Accreditation – U.S. Green Building Council, 2020</w:t>
      </w:r>
    </w:p>
    <w:bookmarkEnd w:id="28"/>
    <w:bookmarkStart w:id="29" w:name="key-projects-in-myanmar-yangon"/>
    <w:p>
      <w:pPr>
        <w:pStyle w:val="Heading3"/>
      </w:pPr>
      <w:r>
        <w:t xml:space="preserve">Key Projects in Myanmar Yangon</w:t>
      </w:r>
    </w:p>
    <w:p>
      <w:pPr>
        <w:numPr>
          <w:ilvl w:val="0"/>
          <w:numId w:val="1007"/>
        </w:numPr>
        <w:pStyle w:val="Compact"/>
      </w:pPr>
      <w:r>
        <w:rPr>
          <w:bCs/>
          <w:b/>
        </w:rPr>
        <w:t xml:space="preserve">Yangon Metro Rail Project:</w:t>
      </w:r>
      <w:r>
        <w:t xml:space="preserve"> </w:t>
      </w:r>
      <w:r>
        <w:t xml:space="preserve">Contributed to feasibility studies and design reviews for the city’s first metro system, aiming to reduce traffic congestion.</w:t>
      </w:r>
    </w:p>
    <w:p>
      <w:pPr>
        <w:numPr>
          <w:ilvl w:val="0"/>
          <w:numId w:val="1007"/>
        </w:numPr>
        <w:pStyle w:val="Compact"/>
      </w:pPr>
      <w:r>
        <w:rPr>
          <w:bCs/>
          <w:b/>
        </w:rPr>
        <w:t xml:space="preserve">Bogyoke Aung San Market Renovation:</w:t>
      </w:r>
      <w:r>
        <w:t xml:space="preserve"> </w:t>
      </w:r>
      <w:r>
        <w:t xml:space="preserve">Led structural upgrades to ensure safety and modernize facilities for over 10,000 vendors.</w:t>
      </w:r>
    </w:p>
    <w:p>
      <w:pPr>
        <w:numPr>
          <w:ilvl w:val="0"/>
          <w:numId w:val="1007"/>
        </w:numPr>
        <w:pStyle w:val="Compact"/>
      </w:pPr>
      <w:r>
        <w:rPr>
          <w:bCs/>
          <w:b/>
        </w:rPr>
        <w:t xml:space="preserve">Kyauk Ta Myo Water Supply Project:</w:t>
      </w:r>
      <w:r>
        <w:t xml:space="preserve"> </w:t>
      </w:r>
      <w:r>
        <w:t xml:space="preserve">Designed a sustainable water distribution network to serve 20,000 households in Yangon’s outskirts.</w:t>
      </w:r>
    </w:p>
    <w:bookmarkEnd w:id="29"/>
    <w:bookmarkStart w:id="30" w:name="professional-affiliations"/>
    <w:p>
      <w:pPr>
        <w:pStyle w:val="Heading3"/>
      </w:pPr>
      <w:r>
        <w:t xml:space="preserve">Professional Affiliations</w:t>
      </w:r>
    </w:p>
    <w:p>
      <w:pPr>
        <w:numPr>
          <w:ilvl w:val="0"/>
          <w:numId w:val="1008"/>
        </w:numPr>
        <w:pStyle w:val="Compact"/>
      </w:pPr>
      <w:r>
        <w:t xml:space="preserve">Member, Myanmar Institute of Engineers (MIE)</w:t>
      </w:r>
    </w:p>
    <w:p>
      <w:pPr>
        <w:numPr>
          <w:ilvl w:val="0"/>
          <w:numId w:val="1008"/>
        </w:numPr>
        <w:pStyle w:val="Compact"/>
      </w:pPr>
      <w:r>
        <w:t xml:space="preserve">Member, American Society of Civil Engineers (ASCE)</w:t>
      </w:r>
    </w:p>
    <w:p>
      <w:pPr>
        <w:numPr>
          <w:ilvl w:val="0"/>
          <w:numId w:val="1008"/>
        </w:numPr>
        <w:pStyle w:val="Compact"/>
      </w:pPr>
      <w:r>
        <w:t xml:space="preserve">Past President, Yangon Chapter of the Myanmar Construction Association</w:t>
      </w:r>
    </w:p>
    <w:bookmarkEnd w:id="30"/>
    <w:bookmarkStart w:id="31" w:name="publications-and-presentations"/>
    <w:p>
      <w:pPr>
        <w:pStyle w:val="Heading3"/>
      </w:pPr>
      <w:r>
        <w:t xml:space="preserve">Publications and Presentations</w:t>
      </w:r>
    </w:p>
    <w:p>
      <w:pPr>
        <w:numPr>
          <w:ilvl w:val="0"/>
          <w:numId w:val="1009"/>
        </w:numPr>
        <w:pStyle w:val="Compact"/>
      </w:pPr>
      <w:r>
        <w:t xml:space="preserve">"Sustainable Urban Infrastructure in Yangon: Challenges and Opportunities," presented at the 2019 Myanmar Engineering Conference.</w:t>
      </w:r>
    </w:p>
    <w:p>
      <w:pPr>
        <w:numPr>
          <w:ilvl w:val="0"/>
          <w:numId w:val="1009"/>
        </w:numPr>
        <w:pStyle w:val="Compact"/>
      </w:pPr>
      <w:r>
        <w:t xml:space="preserve">Co-authored a research paper on "Seismic Retrofitting Techniques for Historic Buildings in Myanmar," published in the Journal of Civil Engineering, 2021.</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(Myanmar Yangon)</dc:title>
  <dc:creator/>
  <dc:language>en</dc:language>
  <cp:keywords/>
  <dcterms:created xsi:type="dcterms:W3CDTF">2026-07-19T07:21:08Z</dcterms:created>
  <dcterms:modified xsi:type="dcterms:W3CDTF">2026-07-19T07:21:08Z</dcterms:modified>
</cp:coreProperties>
</file>

<file path=docProps/custom.xml><?xml version="1.0" encoding="utf-8"?>
<Properties xmlns="http://schemas.openxmlformats.org/officeDocument/2006/custom-properties" xmlns:vt="http://schemas.openxmlformats.org/officeDocument/2006/docPropsVTypes"/>
</file>