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8" w:name="Xf601d63d8078a6ea99d4c587d05cb74178559c7"/>
    <w:p>
      <w:pPr>
        <w:pStyle w:val="Heading1"/>
      </w:pPr>
      <w:r>
        <w:t xml:space="preserve">Curriculum Vitae: Civil Engineer – Sudan Khartoum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Civil Engineer with over [X years] of expertise in infrastructure development, construction management, and urban planning. Specialized in projects across Sudan Khartoum, focusing on sustainable solutions tailored to the region's unique challenges. Adept at managing large-scale projects from conceptualization to completion, ensuring compliance with local regulations and international standards. Committed to contributing to the growth of Sudan's infrastructure through innovative engineering practices.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Khartoum, Sudan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Degree: BSc (Hons) in Civil Engineering</w:t>
      </w:r>
    </w:p>
    <w:bookmarkEnd w:id="22"/>
    <w:bookmarkStart w:id="23" w:name="masters-in-environmental-engineering"/>
    <w:p>
      <w:pPr>
        <w:pStyle w:val="Heading3"/>
      </w:pPr>
      <w:r>
        <w:t xml:space="preserve">Masters in Environmental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Sudan University of Science and Technology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Degree: MSc in Environmental Engineering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Certificate in Project Management (PMP), Project Management Institute (PMI)</w:t>
      </w:r>
    </w:p>
    <w:p>
      <w:pPr>
        <w:numPr>
          <w:ilvl w:val="0"/>
          <w:numId w:val="1001"/>
        </w:numPr>
        <w:pStyle w:val="Compact"/>
      </w:pPr>
      <w:r>
        <w:t xml:space="preserve">LEED Green Associate Certification</w:t>
      </w:r>
    </w:p>
    <w:p>
      <w:pPr>
        <w:numPr>
          <w:ilvl w:val="0"/>
          <w:numId w:val="1001"/>
        </w:numPr>
        <w:pStyle w:val="Compact"/>
      </w:pPr>
      <w:r>
        <w:t xml:space="preserve">Professional Engineer License (PE) – Sudan Engineering Council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4888712bd073b6e8ed26d9da0462204ced534c2"/>
    <w:p>
      <w:pPr>
        <w:pStyle w:val="Heading3"/>
      </w:pPr>
      <w:r>
        <w:t xml:space="preserve">Civil Engineer – Sudan Khartoum Development Authority (SKDA)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road infrastructure projects in Khartoum, including the expansion of the Ring Road and improvement of drainage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ensure adherence to safety standards and project timelines in high-traffic urban areas.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control assessments for public housing projects in Khartoum North, ensuring compliance with Sudanese building codes.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on water supply systems, including the rehabilitation of aging pipelines in the city’s central districts.</w:t>
      </w:r>
    </w:p>
    <w:bookmarkEnd w:id="26"/>
    <w:bookmarkStart w:id="27" w:name="X589067a3f5e1ad4d36134e89a3d3dbb1da39363"/>
    <w:p>
      <w:pPr>
        <w:pStyle w:val="Heading3"/>
      </w:pPr>
      <w:r>
        <w:t xml:space="preserve">Senior Civil Engineer – Al-Rajhi Construction Company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20 engineers in the construction of commercial complexes and residential buildings across Khartoum, prioritizing cost-effectiveness and durability.</w:t>
      </w:r>
    </w:p>
    <w:p>
      <w:pPr>
        <w:numPr>
          <w:ilvl w:val="0"/>
          <w:numId w:val="1003"/>
        </w:numPr>
        <w:pStyle w:val="Compact"/>
      </w:pPr>
      <w:r>
        <w:t xml:space="preserve">Integrated BIM (Building Information Modeling) technology to streamline project planning and reduce construction delays.</w:t>
      </w:r>
    </w:p>
    <w:p>
      <w:pPr>
        <w:numPr>
          <w:ilvl w:val="0"/>
          <w:numId w:val="1003"/>
        </w:numPr>
        <w:pStyle w:val="Compact"/>
      </w:pPr>
      <w:r>
        <w:t xml:space="preserve">Developed a comprehensive risk management framework for projects in arid regions, addressing challenges such as sandstorms and extreme temperatures.</w:t>
      </w:r>
    </w:p>
    <w:p>
      <w:pPr>
        <w:numPr>
          <w:ilvl w:val="0"/>
          <w:numId w:val="1003"/>
        </w:numPr>
        <w:pStyle w:val="Compact"/>
      </w:pPr>
      <w:r>
        <w:t xml:space="preserve">Partnered with local municipalities to secure permits for infrastructure projects, including the development of new industrial zones in Khartoum.</w:t>
      </w:r>
    </w:p>
    <w:bookmarkEnd w:id="27"/>
    <w:bookmarkStart w:id="28" w:name="X49d4b4cf556ccfd6fcf5d36cea075d4af9352ea"/>
    <w:p>
      <w:pPr>
        <w:pStyle w:val="Heading3"/>
      </w:pPr>
      <w:r>
        <w:t xml:space="preserve">Junior Civil Engineer – Sudan Engineering Consultancy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bridges and culverts for rural road networks, focusing on improving connectivity in underserved areas of Khartoum.</w:t>
      </w:r>
    </w:p>
    <w:p>
      <w:pPr>
        <w:numPr>
          <w:ilvl w:val="0"/>
          <w:numId w:val="1004"/>
        </w:numPr>
        <w:pStyle w:val="Compact"/>
      </w:pPr>
      <w:r>
        <w:t xml:space="preserve">Prepared technical reports and feasibility studies for water reservoir projects, ensuring alignment with Sudan’s national development goals.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green building practices in public schools, reducing energy consumption by 20% through solar panel integration.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Gantt charts, budget allocation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GIS mapping, SAP2000, ETABS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Engineering Specializations:</w:t>
      </w:r>
      <w:r>
        <w:t xml:space="preserve"> </w:t>
      </w:r>
      <w:r>
        <w:t xml:space="preserve">Structural analysis, geotechnical engineering, urban planning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Professional Engineer License (PE) – Sudan Engineering Council (20XX)</w:t>
      </w:r>
    </w:p>
    <w:p>
      <w:pPr>
        <w:numPr>
          <w:ilvl w:val="0"/>
          <w:numId w:val="1006"/>
        </w:numPr>
        <w:pStyle w:val="Compact"/>
      </w:pPr>
      <w:r>
        <w:t xml:space="preserve">Advanced Course in Sustainable Construction Practices – University of Khartoum (20XX)</w:t>
      </w:r>
    </w:p>
    <w:p>
      <w:pPr>
        <w:numPr>
          <w:ilvl w:val="0"/>
          <w:numId w:val="1006"/>
        </w:numPr>
        <w:pStyle w:val="Compact"/>
      </w:pPr>
      <w:r>
        <w:t xml:space="preserve">Training on Flood Risk Management in Arid Regions – UNDP, Sudan (20XX)</w:t>
      </w:r>
    </w:p>
    <w:p>
      <w:pPr>
        <w:numPr>
          <w:ilvl w:val="0"/>
          <w:numId w:val="1006"/>
        </w:numPr>
        <w:pStyle w:val="Compact"/>
      </w:pPr>
      <w:r>
        <w:t xml:space="preserve">Workshop on Modern Concrete Technology – Sudan Society of Engineers (20XX)</w:t>
      </w:r>
    </w:p>
    <w:bookmarkEnd w:id="31"/>
    <w:bookmarkStart w:id="35" w:name="projects-in-sudan-khartoum"/>
    <w:p>
      <w:pPr>
        <w:pStyle w:val="Heading2"/>
      </w:pPr>
      <w:r>
        <w:t xml:space="preserve">Projects in Sudan Khartoum</w:t>
      </w:r>
    </w:p>
    <w:bookmarkStart w:id="32" w:name="X87b157298fb384241f6ef750bbd98165c1f2798"/>
    <w:p>
      <w:pPr>
        <w:pStyle w:val="Heading3"/>
      </w:pPr>
      <w:r>
        <w:t xml:space="preserve">Khartoum City Water Supply Expansion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implemented a water distribution network to serve 500,000 residents in Khartoum. The project reduced water shortages by 40% and improved access to clean drinking water in low-income areas.</w:t>
      </w:r>
    </w:p>
    <w:bookmarkEnd w:id="32"/>
    <w:bookmarkStart w:id="33" w:name="khartoum-ring-road-rehabilitation"/>
    <w:p>
      <w:pPr>
        <w:pStyle w:val="Heading3"/>
      </w:pPr>
      <w:r>
        <w:t xml:space="preserve">Khartoum Ring Road Rehabilitation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Oversaw the reconstruction of 25 km of the Ring Road, incorporating modern drainage systems to mitigate flooding during seasonal rains. The project reduced traffic congestion by 30% and enhanced road safety.</w:t>
      </w:r>
    </w:p>
    <w:bookmarkEnd w:id="33"/>
    <w:bookmarkStart w:id="34" w:name="sudan-khartoum-metro-line-phase-1"/>
    <w:p>
      <w:pPr>
        <w:pStyle w:val="Heading3"/>
      </w:pPr>
      <w:r>
        <w:t xml:space="preserve">Sudan Khartoum Metro Line Phase 1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Advised on the feasibility study for a proposed metro line connecting Khartoum City to neighboring states. The project aimed to reduce urban sprawl and provide efficient public transportation.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Native speaker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Sudan Khartoum.</w:t>
      </w:r>
    </w:p>
    <w:bookmarkEnd w:id="37"/>
    <w:p>
      <w:pPr>
        <w:pStyle w:val="BodyText"/>
      </w:pPr>
      <w:r>
        <w:rPr>
          <w:iCs/>
          <w:i/>
        </w:rPr>
        <w:t xml:space="preserve">Curriculum Vitae: Civil Engineer – Sudan Khartoum | Last Updated: [Date]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Civil Engineer – Sudan Khartoum</dc:title>
  <dc:creator/>
  <dc:language>en</dc:language>
  <cp:keywords/>
  <dcterms:created xsi:type="dcterms:W3CDTF">2025-11-27T22:57:31Z</dcterms:created>
  <dcterms:modified xsi:type="dcterms:W3CDTF">2025-11-27T22:57:31Z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