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t xml:space="preserve">Name:</w:t>
      </w:r>
      <w:r>
        <w:t xml:space="preserve"> </w:t>
      </w:r>
      <w:r>
        <w:t xml:space="preserve">[Your Full Name]</w:t>
      </w:r>
    </w:p>
    <w:p>
      <w:pPr>
        <w:pStyle w:val="BodyText"/>
      </w:pPr>
      <w:r>
        <w:t xml:space="preserve">Address:</w:t>
      </w:r>
      <w:r>
        <w:t xml:space="preserve"> </w:t>
      </w:r>
      <w:r>
        <w:t xml:space="preserve">Sydney, New South Wales, Australia</w:t>
      </w:r>
    </w:p>
    <w:p>
      <w:pPr>
        <w:pStyle w:val="BodyText"/>
      </w:pPr>
      <w:r>
        <w:t xml:space="preserve">Phone:</w:t>
      </w:r>
      <w:r>
        <w:t xml:space="preserve"> </w:t>
      </w:r>
      <w:r>
        <w:t xml:space="preserve">+61 400 123 456</w:t>
      </w:r>
    </w:p>
    <w:p>
      <w:pPr>
        <w:pStyle w:val="BodyText"/>
      </w:pPr>
      <w:r>
        <w:t xml:space="preserve">Email:</w:t>
      </w:r>
      <w:r>
        <w:t xml:space="preserve"> </w:t>
      </w:r>
      <w:r>
        <w:t xml:space="preserve">your.email@example.com</w:t>
      </w:r>
    </w:p>
    <w:p>
      <w:pPr>
        <w:pStyle w:val="BodyText"/>
      </w:pPr>
      <w: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experienced Curriculum Developer based in Australia Sydney, with a proven track record of designing, implementing, and evaluating curricula that align with national educational standards. Specializing in creating innovative learning frameworks tailored to diverse student needs across primary, secondary, and tertiary education sectors. Demonstrated expertise in leveraging technology to enhance teaching methodologies and ensure compliance with Australian Curriculum guidelines (ACARA). Committed to fostering inclusive and equitable education through data-driven curriculum development strategies.</w:t>
      </w:r>
    </w:p>
    <w:bookmarkEnd w:id="21"/>
    <w:bookmarkStart w:id="25" w:name="professional-experience"/>
    <w:p>
      <w:pPr>
        <w:pStyle w:val="Heading2"/>
      </w:pPr>
      <w:r>
        <w:t xml:space="preserve">Professional Experience</w:t>
      </w:r>
    </w:p>
    <w:bookmarkStart w:id="22" w:name="Xc82e120b41c2c4b7ab589faeb22297fe6e21b33"/>
    <w:p>
      <w:pPr>
        <w:pStyle w:val="Heading3"/>
      </w:pPr>
      <w:r>
        <w:t xml:space="preserve">Curriculum Developer</w:t>
      </w:r>
      <w:r>
        <w:t xml:space="preserve"> </w:t>
      </w:r>
      <w:r>
        <w:t xml:space="preserve">– Sydney Institute of Education, Australia Sydney</w:t>
      </w:r>
    </w:p>
    <w:p>
      <w:pPr>
        <w:pStyle w:val="FirstParagraph"/>
      </w:pPr>
      <w:r>
        <w:rPr>
          <w:iCs/>
          <w:i/>
        </w:rPr>
        <w:t xml:space="preserve">January 2020 – Present</w:t>
      </w:r>
    </w:p>
    <w:p>
      <w:pPr>
        <w:numPr>
          <w:ilvl w:val="0"/>
          <w:numId w:val="1001"/>
        </w:numPr>
        <w:pStyle w:val="Compact"/>
      </w:pPr>
      <w:r>
        <w:t xml:space="preserve">Collaborated with educators and stakeholders to design curricula for K-12 programs, ensuring alignment with Australian Curriculum (ACARA) and Department of Education requirements.</w:t>
      </w:r>
    </w:p>
    <w:p>
      <w:pPr>
        <w:numPr>
          <w:ilvl w:val="0"/>
          <w:numId w:val="1001"/>
        </w:numPr>
        <w:pStyle w:val="Compact"/>
      </w:pPr>
      <w:r>
        <w:t xml:space="preserve">Developed digital learning resources, including interactive modules and assessments, to support blended learning environments in response to the evolving needs of Australia Sydney schools.</w:t>
      </w:r>
    </w:p>
    <w:p>
      <w:pPr>
        <w:numPr>
          <w:ilvl w:val="0"/>
          <w:numId w:val="1001"/>
        </w:numPr>
        <w:pStyle w:val="Compact"/>
      </w:pPr>
      <w:r>
        <w:t xml:space="preserve">Conducted workshops for teachers on curriculum implementation, focusing on differentiated instruction and evidence-based teaching practices specific to the Australian context.</w:t>
      </w:r>
    </w:p>
    <w:p>
      <w:pPr>
        <w:numPr>
          <w:ilvl w:val="0"/>
          <w:numId w:val="1001"/>
        </w:numPr>
        <w:pStyle w:val="Compact"/>
      </w:pPr>
      <w:r>
        <w:t xml:space="preserve">Partnered with local educational authorities in Australia Sydney to pilot new curriculum frameworks, resulting in improved student engagement and achievement metrics.</w:t>
      </w:r>
    </w:p>
    <w:bookmarkEnd w:id="22"/>
    <w:bookmarkStart w:id="23" w:name="X8d55a869ad880cff430f3103181182e2b98e232"/>
    <w:p>
      <w:pPr>
        <w:pStyle w:val="Heading3"/>
      </w:pPr>
      <w:r>
        <w:t xml:space="preserve">Instructional Designer</w:t>
      </w:r>
      <w:r>
        <w:t xml:space="preserve"> </w:t>
      </w:r>
      <w:r>
        <w:t xml:space="preserve">– EdTech Solutions Australia</w:t>
      </w:r>
    </w:p>
    <w:p>
      <w:pPr>
        <w:pStyle w:val="FirstParagraph"/>
      </w:pPr>
      <w:r>
        <w:rPr>
          <w:iCs/>
          <w:i/>
        </w:rPr>
        <w:t xml:space="preserve">June 2016 – December 2019</w:t>
      </w:r>
    </w:p>
    <w:p>
      <w:pPr>
        <w:numPr>
          <w:ilvl w:val="0"/>
          <w:numId w:val="1002"/>
        </w:numPr>
        <w:pStyle w:val="Compact"/>
      </w:pPr>
      <w:r>
        <w:t xml:space="preserve">Created modular curriculum content for vocational training programs, integrating industry-specific competencies aligned with Australian Qualifications Framework (AQF).</w:t>
      </w:r>
    </w:p>
    <w:p>
      <w:pPr>
        <w:numPr>
          <w:ilvl w:val="0"/>
          <w:numId w:val="1002"/>
        </w:numPr>
        <w:pStyle w:val="Compact"/>
      </w:pPr>
      <w:r>
        <w:t xml:space="preserve">Utilized Learning Management Systems (LMS) to deliver scalable e-learning solutions, enhancing accessibility for students across remote regions of Australia Sydney.</w:t>
      </w:r>
    </w:p>
    <w:p>
      <w:pPr>
        <w:numPr>
          <w:ilvl w:val="0"/>
          <w:numId w:val="1002"/>
        </w:numPr>
        <w:pStyle w:val="Compact"/>
      </w:pPr>
      <w:r>
        <w:t xml:space="preserve">Reviewed and revised existing curricula to incorporate contemporary pedagogical approaches, such as project-based learning and STEM integration.</w:t>
      </w:r>
    </w:p>
    <w:p>
      <w:pPr>
        <w:numPr>
          <w:ilvl w:val="0"/>
          <w:numId w:val="1002"/>
        </w:numPr>
        <w:pStyle w:val="Compact"/>
      </w:pPr>
      <w:r>
        <w:t xml:space="preserve">Contributed to the development of a state-wide teacher professional development initiative in Australia Sydney, focusing on curriculum innovation and assessment design.</w:t>
      </w:r>
    </w:p>
    <w:bookmarkEnd w:id="23"/>
    <w:bookmarkStart w:id="24" w:name="X04e86bce7498cd241be51605c525bee96005c78"/>
    <w:p>
      <w:pPr>
        <w:pStyle w:val="Heading3"/>
      </w:pPr>
      <w:r>
        <w:t xml:space="preserve">Curriculum Coordinator</w:t>
      </w:r>
      <w:r>
        <w:t xml:space="preserve"> </w:t>
      </w:r>
      <w:r>
        <w:t xml:space="preserve">– Northern Rivers Education Network</w:t>
      </w:r>
    </w:p>
    <w:p>
      <w:pPr>
        <w:pStyle w:val="FirstParagraph"/>
      </w:pPr>
      <w:r>
        <w:rPr>
          <w:iCs/>
          <w:i/>
        </w:rPr>
        <w:t xml:space="preserve">March 2014 – May 2016</w:t>
      </w:r>
    </w:p>
    <w:p>
      <w:pPr>
        <w:numPr>
          <w:ilvl w:val="0"/>
          <w:numId w:val="1003"/>
        </w:numPr>
        <w:pStyle w:val="Compact"/>
      </w:pPr>
      <w:r>
        <w:t xml:space="preserve">Managed curriculum development projects for regional schools in Australia Sydney, prioritizing cultural responsiveness and community engagement.</w:t>
      </w:r>
    </w:p>
    <w:p>
      <w:pPr>
        <w:numPr>
          <w:ilvl w:val="0"/>
          <w:numId w:val="1003"/>
        </w:numPr>
        <w:pStyle w:val="Compact"/>
      </w:pPr>
      <w:r>
        <w:t xml:space="preserve">Designed cross-curricular units that addressed local environmental and social issues, fostering relevance for students in diverse Australian contexts.</w:t>
      </w:r>
    </w:p>
    <w:p>
      <w:pPr>
        <w:numPr>
          <w:ilvl w:val="0"/>
          <w:numId w:val="1003"/>
        </w:numPr>
        <w:pStyle w:val="Compact"/>
      </w:pPr>
      <w:r>
        <w:t xml:space="preserve">Supported schools in implementing the Australian Professional Standards for Teachers (APST) through tailored curriculum planning and feedback sessions.</w:t>
      </w:r>
    </w:p>
    <w:bookmarkEnd w:id="24"/>
    <w:bookmarkEnd w:id="25"/>
    <w:bookmarkStart w:id="26" w:name="education"/>
    <w:p>
      <w:pPr>
        <w:pStyle w:val="Heading2"/>
      </w:pPr>
      <w:r>
        <w:t xml:space="preserve">Education</w:t>
      </w:r>
    </w:p>
    <w:p>
      <w:pPr>
        <w:pStyle w:val="FirstParagraph"/>
      </w:pPr>
      <w:r>
        <w:t xml:space="preserve">Master of Education (Curriculum Development)</w:t>
      </w:r>
      <w:r>
        <w:t xml:space="preserve"> </w:t>
      </w:r>
      <w:r>
        <w:t xml:space="preserve">– University of Sydney, Australia</w:t>
      </w:r>
    </w:p>
    <w:p>
      <w:pPr>
        <w:pStyle w:val="BodyText"/>
      </w:pPr>
      <w:r>
        <w:rPr>
          <w:iCs/>
          <w:i/>
        </w:rPr>
        <w:t xml:space="preserve">Graduated: 2013</w:t>
      </w:r>
    </w:p>
    <w:p>
      <w:pPr>
        <w:pStyle w:val="BodyText"/>
      </w:pPr>
      <w:r>
        <w:t xml:space="preserve">Bachelor of Arts in Educational Studies</w:t>
      </w:r>
      <w:r>
        <w:t xml:space="preserve"> </w:t>
      </w:r>
      <w:r>
        <w:t xml:space="preserve">– Australian National University, Canberra</w:t>
      </w:r>
    </w:p>
    <w:p>
      <w:pPr>
        <w:pStyle w:val="BodyText"/>
      </w:pPr>
      <w:r>
        <w:rPr>
          <w:iCs/>
          <w:i/>
        </w:rPr>
        <w:t xml:space="preserve">Graduated: 2010</w:t>
      </w:r>
    </w:p>
    <w:bookmarkEnd w:id="26"/>
    <w:bookmarkStart w:id="27" w:name="key-skills"/>
    <w:p>
      <w:pPr>
        <w:pStyle w:val="Heading2"/>
      </w:pPr>
      <w:r>
        <w:t xml:space="preserve">Key Skills</w:t>
      </w:r>
    </w:p>
    <w:p>
      <w:pPr>
        <w:numPr>
          <w:ilvl w:val="0"/>
          <w:numId w:val="1004"/>
        </w:numPr>
        <w:pStyle w:val="Compact"/>
      </w:pPr>
      <w:r>
        <w:t xml:space="preserve">Curriculum Design:</w:t>
      </w:r>
      <w:r>
        <w:t xml:space="preserve"> </w:t>
      </w:r>
      <w:r>
        <w:t xml:space="preserve">Expertise in developing standards-based curricula for Australian education settings.</w:t>
      </w:r>
    </w:p>
    <w:p>
      <w:pPr>
        <w:numPr>
          <w:ilvl w:val="0"/>
          <w:numId w:val="1004"/>
        </w:numPr>
        <w:pStyle w:val="Compact"/>
      </w:pPr>
      <w:r>
        <w:t xml:space="preserve">Pedagogical Innovation:</w:t>
      </w:r>
      <w:r>
        <w:t xml:space="preserve"> </w:t>
      </w:r>
      <w:r>
        <w:t xml:space="preserve">Proficient in integrating technology and modern teaching strategies, such as flipped classrooms and gamification.</w:t>
      </w:r>
    </w:p>
    <w:p>
      <w:pPr>
        <w:numPr>
          <w:ilvl w:val="0"/>
          <w:numId w:val="1004"/>
        </w:numPr>
        <w:pStyle w:val="Compact"/>
      </w:pPr>
      <w:r>
        <w:t xml:space="preserve">Assessment Development:</w:t>
      </w:r>
      <w:r>
        <w:t xml:space="preserve"> </w:t>
      </w:r>
      <w:r>
        <w:t xml:space="preserve">Skilled in creating formative and summative assessments aligned with ACARA standards.</w:t>
      </w:r>
    </w:p>
    <w:p>
      <w:pPr>
        <w:numPr>
          <w:ilvl w:val="0"/>
          <w:numId w:val="1004"/>
        </w:numPr>
        <w:pStyle w:val="Compact"/>
      </w:pPr>
      <w:r>
        <w:t xml:space="preserve">Collaboration:</w:t>
      </w:r>
      <w:r>
        <w:t xml:space="preserve"> </w:t>
      </w:r>
      <w:r>
        <w:t xml:space="preserve">Proven ability to work with educators, administrators, and policymakers in Australia Sydney to address educational challenges.</w:t>
      </w:r>
    </w:p>
    <w:p>
      <w:pPr>
        <w:numPr>
          <w:ilvl w:val="0"/>
          <w:numId w:val="1004"/>
        </w:numPr>
        <w:pStyle w:val="Compact"/>
      </w:pPr>
      <w:r>
        <w:t xml:space="preserve">Cultural Competence:</w:t>
      </w:r>
      <w:r>
        <w:t xml:space="preserve"> </w:t>
      </w:r>
      <w:r>
        <w:t xml:space="preserve">Experience in designing curricula that reflect the diverse cultural and linguistic backgrounds of Australian students.</w:t>
      </w:r>
    </w:p>
    <w:bookmarkEnd w:id="27"/>
    <w:bookmarkStart w:id="28" w:name="certifications"/>
    <w:p>
      <w:pPr>
        <w:pStyle w:val="Heading2"/>
      </w:pPr>
      <w:r>
        <w:t xml:space="preserve">Certifications</w:t>
      </w:r>
    </w:p>
    <w:p>
      <w:pPr>
        <w:numPr>
          <w:ilvl w:val="0"/>
          <w:numId w:val="1005"/>
        </w:numPr>
        <w:pStyle w:val="Compact"/>
      </w:pPr>
      <w:r>
        <w:t xml:space="preserve">Australian Curriculum, Assessment and Reporting Authority (ACARA) Certification</w:t>
      </w:r>
      <w:r>
        <w:t xml:space="preserve"> </w:t>
      </w:r>
      <w:r>
        <w:t xml:space="preserve">– 2018</w:t>
      </w:r>
    </w:p>
    <w:p>
      <w:pPr>
        <w:numPr>
          <w:ilvl w:val="0"/>
          <w:numId w:val="1005"/>
        </w:numPr>
        <w:pStyle w:val="Compact"/>
      </w:pPr>
      <w:r>
        <w:t xml:space="preserve">Microsoft Certified Educator (MCE)</w:t>
      </w:r>
      <w:r>
        <w:t xml:space="preserve"> </w:t>
      </w:r>
      <w:r>
        <w:t xml:space="preserve">– 2019</w:t>
      </w:r>
    </w:p>
    <w:p>
      <w:pPr>
        <w:numPr>
          <w:ilvl w:val="0"/>
          <w:numId w:val="1005"/>
        </w:numPr>
        <w:pStyle w:val="Compact"/>
      </w:pPr>
      <w:r>
        <w:t xml:space="preserve">Project Management Professional (PMP)</w:t>
      </w:r>
      <w:r>
        <w:t xml:space="preserve"> </w:t>
      </w:r>
      <w:r>
        <w:t xml:space="preserve">– 2021</w:t>
      </w:r>
    </w:p>
    <w:bookmarkEnd w:id="28"/>
    <w:bookmarkStart w:id="29" w:name="projects-publications"/>
    <w:p>
      <w:pPr>
        <w:pStyle w:val="Heading2"/>
      </w:pPr>
      <w:r>
        <w:t xml:space="preserve">Projects &amp; Publications</w:t>
      </w:r>
    </w:p>
    <w:p>
      <w:pPr>
        <w:pStyle w:val="FirstParagraph"/>
      </w:pPr>
      <w:r>
        <w:rPr>
          <w:bCs/>
          <w:b/>
        </w:rPr>
        <w:t xml:space="preserve">STEM Curriculum for Rural Schools in Australia Sydney</w:t>
      </w:r>
      <w:r>
        <w:t xml:space="preserve"> </w:t>
      </w:r>
      <w:r>
        <w:t xml:space="preserve">– Collaborated with local schools to create a hands-on STEM curriculum, funded by the Department of Education. The project increased student participation in science and mathematics by 30%.</w:t>
      </w:r>
    </w:p>
    <w:p>
      <w:pPr>
        <w:pStyle w:val="BodyText"/>
      </w:pPr>
      <w:r>
        <w:rPr>
          <w:bCs/>
          <w:b/>
        </w:rPr>
        <w:t xml:space="preserve">Publication:</w:t>
      </w:r>
      <w:r>
        <w:t xml:space="preserve"> </w:t>
      </w:r>
      <w:r>
        <w:t xml:space="preserve">"Innovative Practices in Australian Curriculum Development" – Co-authored an article published in the *Australian Journal of Educational Technology* (2022), highlighting strategies for integrating digital literacy into curricula.</w:t>
      </w:r>
    </w:p>
    <w:bookmarkEnd w:id="29"/>
    <w:bookmarkStart w:id="30" w:name="professional-affiliations"/>
    <w:p>
      <w:pPr>
        <w:pStyle w:val="Heading2"/>
      </w:pPr>
      <w:r>
        <w:t xml:space="preserve">Professional Affiliations</w:t>
      </w:r>
    </w:p>
    <w:p>
      <w:pPr>
        <w:numPr>
          <w:ilvl w:val="0"/>
          <w:numId w:val="1006"/>
        </w:numPr>
        <w:pStyle w:val="Compact"/>
      </w:pPr>
      <w:r>
        <w:t xml:space="preserve">Australian Council for Educational Research (ACER) – Member since 2015</w:t>
      </w:r>
    </w:p>
    <w:p>
      <w:pPr>
        <w:numPr>
          <w:ilvl w:val="0"/>
          <w:numId w:val="1006"/>
        </w:numPr>
        <w:pStyle w:val="Compact"/>
      </w:pPr>
      <w:r>
        <w:t xml:space="preserve">EdTech Association of Australia – Active participant in regional curriculum innovation forums.</w:t>
      </w:r>
    </w:p>
    <w:p>
      <w:pPr>
        <w:numPr>
          <w:ilvl w:val="0"/>
          <w:numId w:val="1006"/>
        </w:numPr>
        <w:pStyle w:val="Compact"/>
      </w:pPr>
      <w:r>
        <w:t xml:space="preserve">NSW Teachers Federation – Regular contributor to professional development workshops in Sydney.</w:t>
      </w:r>
    </w:p>
    <w:bookmarkEnd w:id="30"/>
    <w:bookmarkStart w:id="31" w:name="references"/>
    <w:p>
      <w:pPr>
        <w:pStyle w:val="Heading2"/>
      </w:pPr>
      <w:r>
        <w:t xml:space="preserve">References</w:t>
      </w:r>
    </w:p>
    <w:p>
      <w:pPr>
        <w:pStyle w:val="FirstParagraph"/>
      </w:pPr>
      <w:r>
        <w:t xml:space="preserve">Available upon request. Please contact [Your Name] at your.email@example.com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(Australia Sydney)</dc:title>
  <dc:creator/>
  <dc:language>en</dc:language>
  <cp:keywords/>
  <dcterms:created xsi:type="dcterms:W3CDTF">2026-04-29T11:38:38Z</dcterms:created>
  <dcterms:modified xsi:type="dcterms:W3CDTF">2026-04-29T11:38:38Z</dcterms:modified>
</cp:coreProperties>
</file>

<file path=docProps/custom.xml><?xml version="1.0" encoding="utf-8"?>
<Properties xmlns="http://schemas.openxmlformats.org/officeDocument/2006/custom-properties" xmlns:vt="http://schemas.openxmlformats.org/officeDocument/2006/docPropsVTypes"/>
</file>