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dedicated and innovative Curriculum Developer with a proven track record of designing and implementing educational frameworks tailored to the dynamic needs of students, educators, and institutions in Belgium Brussels. With a deep understanding of pedagogical theories, curriculum design principles, and the unique educational landscape of Belgium, I specialize in creating inclusive, culturally relevant, and competency-based curricula that align with European Union education standards. My expertise spans K-12 education, higher education programs, and professional training modules. I am passionate about fostering equitable learning opportunities and empowering educators to deliver high-quality instruction. My work as a Curriculum Developer in Belgium Brussels has been instrumental in bridging gaps between theoretical knowledge and practical application, ensuring that curricula reflect the diverse needs of learners in this vibrant multicultural region.</w:t>
      </w:r>
    </w:p>
    <w:bookmarkEnd w:id="20"/>
    <w:bookmarkStart w:id="23"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iCs/>
          <w:i/>
        </w:rPr>
        <w:t xml:space="preserve">Educational Solutions Belgium (ESB), Brussels, Belgium</w:t>
      </w:r>
    </w:p>
    <w:p>
      <w:pPr>
        <w:pStyle w:val="BodyText"/>
      </w:pPr>
      <w:r>
        <w:rPr>
          <w:bCs/>
          <w:b/>
        </w:rPr>
        <w:t xml:space="preserve">Duration:</w:t>
      </w:r>
      <w:r>
        <w:t xml:space="preserve"> </w:t>
      </w:r>
      <w:r>
        <w:t xml:space="preserve">January 2019 – Present</w:t>
      </w:r>
    </w:p>
    <w:p>
      <w:pPr>
        <w:numPr>
          <w:ilvl w:val="0"/>
          <w:numId w:val="1001"/>
        </w:numPr>
        <w:pStyle w:val="Compact"/>
      </w:pPr>
      <w:r>
        <w:t xml:space="preserve">Developed and revised curricula for primary and secondary schools across Brussels, ensuring alignment with the Belgian national education standards and the European Commission’s guidelines for inclusive education.</w:t>
      </w:r>
    </w:p>
    <w:p>
      <w:pPr>
        <w:numPr>
          <w:ilvl w:val="0"/>
          <w:numId w:val="1001"/>
        </w:numPr>
        <w:pStyle w:val="Compact"/>
      </w:pPr>
      <w:r>
        <w:t xml:space="preserve">Collaborated with educators, administrators, and policymakers in Belgium Brussels to design interdisciplinary programs that integrate digital literacy, sustainability, and civic engagement.</w:t>
      </w:r>
    </w:p>
    <w:p>
      <w:pPr>
        <w:numPr>
          <w:ilvl w:val="0"/>
          <w:numId w:val="1001"/>
        </w:numPr>
        <w:pStyle w:val="Compact"/>
      </w:pPr>
      <w:r>
        <w:t xml:space="preserve">Conducted needs assessments to identify gaps in existing curricula and created targeted resources for underrepresented communities in the region.</w:t>
      </w:r>
    </w:p>
    <w:p>
      <w:pPr>
        <w:numPr>
          <w:ilvl w:val="0"/>
          <w:numId w:val="1001"/>
        </w:numPr>
        <w:pStyle w:val="Compact"/>
      </w:pPr>
      <w:r>
        <w:t xml:space="preserve">Provided training sessions for teachers on curriculum implementation, emphasizing active learning strategies and assessment techniques specific to the Brussels-Capital Region.</w:t>
      </w:r>
    </w:p>
    <w:p>
      <w:pPr>
        <w:numPr>
          <w:ilvl w:val="0"/>
          <w:numId w:val="1001"/>
        </w:numPr>
        <w:pStyle w:val="Compact"/>
      </w:pPr>
      <w:r>
        <w:t xml:space="preserve">Led a team of 10 curriculum specialists to launch a pilot program in Brussels that incorporated AI-driven adaptive learning tools, resulting in a 25% improvement in student engagement metrics.</w:t>
      </w:r>
    </w:p>
    <w:bookmarkEnd w:id="21"/>
    <w:bookmarkStart w:id="22" w:name="curriculum-designer"/>
    <w:p>
      <w:pPr>
        <w:pStyle w:val="Heading3"/>
      </w:pPr>
      <w:r>
        <w:t xml:space="preserve">Curriculum Designer</w:t>
      </w:r>
    </w:p>
    <w:p>
      <w:pPr>
        <w:pStyle w:val="FirstParagraph"/>
      </w:pPr>
      <w:r>
        <w:rPr>
          <w:iCs/>
          <w:i/>
        </w:rPr>
        <w:t xml:space="preserve">Global Education Institute, Brussels, Belgium</w:t>
      </w:r>
    </w:p>
    <w:p>
      <w:pPr>
        <w:pStyle w:val="BodyText"/>
      </w:pPr>
      <w:r>
        <w:rPr>
          <w:bCs/>
          <w:b/>
        </w:rPr>
        <w:t xml:space="preserve">Duration:</w:t>
      </w:r>
      <w:r>
        <w:t xml:space="preserve"> </w:t>
      </w:r>
      <w:r>
        <w:t xml:space="preserve">June 2016 – December 2018</w:t>
      </w:r>
    </w:p>
    <w:p>
      <w:pPr>
        <w:numPr>
          <w:ilvl w:val="0"/>
          <w:numId w:val="1002"/>
        </w:numPr>
        <w:pStyle w:val="Compact"/>
      </w:pPr>
      <w:r>
        <w:t xml:space="preserve">Designed and delivered professional development curricula for educators in Belgium Brussels, focusing on inclusive pedagogy and multilingual education.</w:t>
      </w:r>
    </w:p>
    <w:p>
      <w:pPr>
        <w:numPr>
          <w:ilvl w:val="0"/>
          <w:numId w:val="1002"/>
        </w:numPr>
        <w:pStyle w:val="Compact"/>
      </w:pPr>
      <w:r>
        <w:t xml:space="preserve">Partnered with European Union-funded projects to create cross-border educational programs that promoted cultural exchange and intercultural competence among students in the region.</w:t>
      </w:r>
    </w:p>
    <w:p>
      <w:pPr>
        <w:numPr>
          <w:ilvl w:val="0"/>
          <w:numId w:val="1002"/>
        </w:numPr>
        <w:pStyle w:val="Compact"/>
      </w:pPr>
      <w:r>
        <w:t xml:space="preserve">Developed digital resources, including interactive modules and multimedia content, to support remote learning during the pandemic, which were adopted by 30+ schools in Brussels.</w:t>
      </w:r>
    </w:p>
    <w:p>
      <w:pPr>
        <w:numPr>
          <w:ilvl w:val="0"/>
          <w:numId w:val="1002"/>
        </w:numPr>
        <w:pStyle w:val="Compact"/>
      </w:pPr>
      <w:r>
        <w:t xml:space="preserve">Reviewed and evaluated existing curricula for alignment with international benchmarks such as PISA (Programme for International Student Assessment) and OECD standards.</w:t>
      </w:r>
    </w:p>
    <w:bookmarkEnd w:id="22"/>
    <w:bookmarkEnd w:id="23"/>
    <w:bookmarkStart w:id="26" w:name="educational-background"/>
    <w:p>
      <w:pPr>
        <w:pStyle w:val="Heading2"/>
      </w:pPr>
      <w:r>
        <w:t xml:space="preserve">Educational Background</w:t>
      </w:r>
    </w:p>
    <w:bookmarkStart w:id="24" w:name="X01751e81d16e7c13d9df8a11672e0368c853e90"/>
    <w:p>
      <w:pPr>
        <w:pStyle w:val="Heading3"/>
      </w:pPr>
      <w:r>
        <w:t xml:space="preserve">MSc in Educational Leadership and Curriculum Development</w:t>
      </w:r>
    </w:p>
    <w:p>
      <w:pPr>
        <w:pStyle w:val="FirstParagraph"/>
      </w:pPr>
      <w:r>
        <w:rPr>
          <w:iCs/>
          <w:i/>
        </w:rPr>
        <w:t xml:space="preserve">University of Brussels, Belgium</w:t>
      </w:r>
    </w:p>
    <w:p>
      <w:pPr>
        <w:pStyle w:val="BodyText"/>
      </w:pPr>
      <w:r>
        <w:rPr>
          <w:bCs/>
          <w:b/>
        </w:rPr>
        <w:t xml:space="preserve">Graduation Date:</w:t>
      </w:r>
      <w:r>
        <w:t xml:space="preserve"> </w:t>
      </w:r>
      <w:r>
        <w:t xml:space="preserve">June 2016</w:t>
      </w:r>
    </w:p>
    <w:p>
      <w:pPr>
        <w:numPr>
          <w:ilvl w:val="0"/>
          <w:numId w:val="1003"/>
        </w:numPr>
        <w:pStyle w:val="Compact"/>
      </w:pPr>
      <w:r>
        <w:t xml:space="preserve">Thesis: "Curriculum Design for Multicultural Classrooms in Belgium Brussels: A Case Study on Inclusive Pedagogy."</w:t>
      </w:r>
    </w:p>
    <w:p>
      <w:pPr>
        <w:numPr>
          <w:ilvl w:val="0"/>
          <w:numId w:val="1003"/>
        </w:numPr>
        <w:pStyle w:val="Compact"/>
      </w:pPr>
      <w:r>
        <w:t xml:space="preserve">Courses included Educational Theory, Instructional Design, and Comparative Education Systems.</w:t>
      </w:r>
    </w:p>
    <w:bookmarkEnd w:id="24"/>
    <w:bookmarkStart w:id="25" w:name="bsc-in-primary-education"/>
    <w:p>
      <w:pPr>
        <w:pStyle w:val="Heading3"/>
      </w:pPr>
      <w:r>
        <w:t xml:space="preserve">BSc in Primary Education</w:t>
      </w:r>
    </w:p>
    <w:p>
      <w:pPr>
        <w:pStyle w:val="FirstParagraph"/>
      </w:pPr>
      <w:r>
        <w:rPr>
          <w:iCs/>
          <w:i/>
        </w:rPr>
        <w:t xml:space="preserve">Université libre de Bruxelles (ULB), Belgium</w:t>
      </w:r>
    </w:p>
    <w:p>
      <w:pPr>
        <w:pStyle w:val="BodyText"/>
      </w:pPr>
      <w:r>
        <w:rPr>
          <w:bCs/>
          <w:b/>
        </w:rPr>
        <w:t xml:space="preserve">Graduation Date:</w:t>
      </w:r>
      <w:r>
        <w:t xml:space="preserve"> </w:t>
      </w:r>
      <w:r>
        <w:t xml:space="preserve">June 2013</w:t>
      </w:r>
    </w:p>
    <w:bookmarkEnd w:id="25"/>
    <w:bookmarkEnd w:id="26"/>
    <w:bookmarkStart w:id="27" w:name="X64bf34c9cd753177a6b0a1e042939c90e6e1fbf"/>
    <w:p>
      <w:pPr>
        <w:pStyle w:val="Heading2"/>
      </w:pPr>
      <w:r>
        <w:t xml:space="preserve">Certifications and Professional Development</w:t>
      </w:r>
    </w:p>
    <w:p>
      <w:pPr>
        <w:numPr>
          <w:ilvl w:val="0"/>
          <w:numId w:val="1004"/>
        </w:numPr>
        <w:pStyle w:val="Compact"/>
      </w:pPr>
      <w:r>
        <w:t xml:space="preserve">Certificate in Curriculum Design, European Schoolnet Academy (2020)</w:t>
      </w:r>
    </w:p>
    <w:p>
      <w:pPr>
        <w:numPr>
          <w:ilvl w:val="0"/>
          <w:numId w:val="1004"/>
        </w:numPr>
        <w:pStyle w:val="Compact"/>
      </w:pPr>
      <w:r>
        <w:t xml:space="preserve">Training in UNESCO’s Global Citizenship Education Framework (2019)</w:t>
      </w:r>
    </w:p>
    <w:p>
      <w:pPr>
        <w:numPr>
          <w:ilvl w:val="0"/>
          <w:numId w:val="1004"/>
        </w:numPr>
        <w:pStyle w:val="Compact"/>
      </w:pPr>
      <w:r>
        <w:t xml:space="preserve">Google for Education Certified Trainer (2018)</w:t>
      </w:r>
    </w:p>
    <w:p>
      <w:pPr>
        <w:numPr>
          <w:ilvl w:val="0"/>
          <w:numId w:val="1004"/>
        </w:numPr>
        <w:pStyle w:val="Compact"/>
      </w:pPr>
      <w:r>
        <w:t xml:space="preserve">Project Management Professional (PMP) Certification, PMI (2017)</w:t>
      </w:r>
    </w:p>
    <w:bookmarkEnd w:id="27"/>
    <w:bookmarkStart w:id="28" w:name="skills"/>
    <w:p>
      <w:pPr>
        <w:pStyle w:val="Heading2"/>
      </w:pPr>
      <w:r>
        <w:t xml:space="preserve">Skills</w:t>
      </w:r>
    </w:p>
    <w:p>
      <w:pPr>
        <w:numPr>
          <w:ilvl w:val="0"/>
          <w:numId w:val="1005"/>
        </w:numPr>
        <w:pStyle w:val="Compact"/>
      </w:pPr>
      <w:r>
        <w:rPr>
          <w:bCs/>
          <w:b/>
        </w:rPr>
        <w:t xml:space="preserve">Curriculum Development:</w:t>
      </w:r>
      <w:r>
        <w:t xml:space="preserve"> </w:t>
      </w:r>
      <w:r>
        <w:t xml:space="preserve">Mastery in creating standards-aligned curricula for diverse educational contexts in Belgium Brussels.</w:t>
      </w:r>
    </w:p>
    <w:p>
      <w:pPr>
        <w:numPr>
          <w:ilvl w:val="0"/>
          <w:numId w:val="1005"/>
        </w:numPr>
        <w:pStyle w:val="Compact"/>
      </w:pPr>
      <w:r>
        <w:rPr>
          <w:bCs/>
          <w:b/>
        </w:rPr>
        <w:t xml:space="preserve">Pedagogical Innovation:</w:t>
      </w:r>
      <w:r>
        <w:t xml:space="preserve"> </w:t>
      </w:r>
      <w:r>
        <w:t xml:space="preserve">Proficient in integrating technology, gamification, and project-based learning into curricula.</w:t>
      </w:r>
    </w:p>
    <w:p>
      <w:pPr>
        <w:numPr>
          <w:ilvl w:val="0"/>
          <w:numId w:val="1005"/>
        </w:numPr>
        <w:pStyle w:val="Compact"/>
      </w:pPr>
      <w:r>
        <w:rPr>
          <w:bCs/>
          <w:b/>
        </w:rPr>
        <w:t xml:space="preserve">Data Analysis:</w:t>
      </w:r>
      <w:r>
        <w:t xml:space="preserve"> </w:t>
      </w:r>
      <w:r>
        <w:t xml:space="preserve">Experienced in using student performance data to refine curriculum effectiveness.</w:t>
      </w:r>
    </w:p>
    <w:p>
      <w:pPr>
        <w:numPr>
          <w:ilvl w:val="0"/>
          <w:numId w:val="1005"/>
        </w:numPr>
        <w:pStyle w:val="Compact"/>
      </w:pPr>
      <w:r>
        <w:rPr>
          <w:bCs/>
          <w:b/>
        </w:rPr>
        <w:t xml:space="preserve">Cross-Cultural Communication:</w:t>
      </w:r>
      <w:r>
        <w:t xml:space="preserve"> </w:t>
      </w:r>
      <w:r>
        <w:t xml:space="preserve">Fluent in English and French; proficient in Dutch for working with Brussels’ multilingual population.</w:t>
      </w:r>
    </w:p>
    <w:p>
      <w:pPr>
        <w:numPr>
          <w:ilvl w:val="0"/>
          <w:numId w:val="1005"/>
        </w:numPr>
        <w:pStyle w:val="Compact"/>
      </w:pPr>
      <w:r>
        <w:rPr>
          <w:bCs/>
          <w:b/>
        </w:rPr>
        <w:t xml:space="preserve">Collaboration Tools:</w:t>
      </w:r>
      <w:r>
        <w:t xml:space="preserve"> </w:t>
      </w:r>
      <w:r>
        <w:t xml:space="preserve">Skilled in using platforms like Moodle, Google Classroom, and LMS (Learning Management Systems) for curriculum delivery.</w:t>
      </w:r>
    </w:p>
    <w:bookmarkEnd w:id="28"/>
    <w:bookmarkStart w:id="31" w:name="projects"/>
    <w:p>
      <w:pPr>
        <w:pStyle w:val="Heading2"/>
      </w:pPr>
      <w:r>
        <w:t xml:space="preserve">Projects</w:t>
      </w:r>
    </w:p>
    <w:bookmarkStart w:id="29" w:name="educational-equity-initiative-brussels"/>
    <w:p>
      <w:pPr>
        <w:pStyle w:val="Heading3"/>
      </w:pPr>
      <w:r>
        <w:t xml:space="preserve">Educational Equity Initiative (Brussels)</w:t>
      </w:r>
    </w:p>
    <w:p>
      <w:pPr>
        <w:pStyle w:val="FirstParagraph"/>
      </w:pPr>
      <w:r>
        <w:rPr>
          <w:iCs/>
          <w:i/>
        </w:rPr>
        <w:t xml:space="preserve">Role:</w:t>
      </w:r>
      <w:r>
        <w:t xml:space="preserve"> </w:t>
      </w:r>
      <w:r>
        <w:t xml:space="preserve">Lead Curriculum Developer</w:t>
      </w:r>
    </w:p>
    <w:p>
      <w:pPr>
        <w:pStyle w:val="BodyText"/>
      </w:pPr>
      <w:r>
        <w:rPr>
          <w:bCs/>
          <w:b/>
        </w:rPr>
        <w:t xml:space="preserve">Description:</w:t>
      </w:r>
      <w:r>
        <w:t xml:space="preserve"> </w:t>
      </w:r>
      <w:r>
        <w:t xml:space="preserve">Spearheaded a project to redesign curricula for under-resourced schools in Brussels, incorporating culturally responsive teaching methods and community-based learning. The initiative received recognition from the Flemish Community Commission (VGC) and the French Community Commission (CFC).</w:t>
      </w:r>
    </w:p>
    <w:bookmarkEnd w:id="29"/>
    <w:bookmarkStart w:id="30" w:name="eu-cefr-alignment-project"/>
    <w:p>
      <w:pPr>
        <w:pStyle w:val="Heading3"/>
      </w:pPr>
      <w:r>
        <w:t xml:space="preserve">EU-CEFR Alignment Project</w:t>
      </w:r>
    </w:p>
    <w:p>
      <w:pPr>
        <w:pStyle w:val="FirstParagraph"/>
      </w:pPr>
      <w:r>
        <w:rPr>
          <w:iCs/>
          <w:i/>
        </w:rPr>
        <w:t xml:space="preserve">Role:</w:t>
      </w:r>
      <w:r>
        <w:t xml:space="preserve"> </w:t>
      </w:r>
      <w:r>
        <w:t xml:space="preserve">Consultant Curriculum Developer</w:t>
      </w:r>
    </w:p>
    <w:p>
      <w:pPr>
        <w:pStyle w:val="BodyText"/>
      </w:pPr>
      <w:r>
        <w:rPr>
          <w:bCs/>
          <w:b/>
        </w:rPr>
        <w:t xml:space="preserve">Description:</w:t>
      </w:r>
      <w:r>
        <w:t xml:space="preserve"> </w:t>
      </w:r>
      <w:r>
        <w:t xml:space="preserve">Worked with EU stakeholders to align Belgian curricula with the Common European Framework of Reference for Languages (CEFR), enhancing language learning outcomes in Brussels’ international schools.</w:t>
      </w:r>
    </w:p>
    <w:bookmarkEnd w:id="30"/>
    <w:bookmarkEnd w:id="31"/>
    <w:bookmarkStart w:id="32" w:name="publications-and-presentations"/>
    <w:p>
      <w:pPr>
        <w:pStyle w:val="Heading2"/>
      </w:pPr>
      <w:r>
        <w:t xml:space="preserve">Publications and Presentations</w:t>
      </w:r>
    </w:p>
    <w:p>
      <w:pPr>
        <w:numPr>
          <w:ilvl w:val="0"/>
          <w:numId w:val="1006"/>
        </w:numPr>
        <w:pStyle w:val="Compact"/>
      </w:pPr>
      <w:r>
        <w:t xml:space="preserve">"Inclusive Curricula for Brussels: Challenges and Opportunities," presented at the International Conference on Education, Brussels, 2021.</w:t>
      </w:r>
    </w:p>
    <w:p>
      <w:pPr>
        <w:numPr>
          <w:ilvl w:val="0"/>
          <w:numId w:val="1006"/>
        </w:numPr>
        <w:pStyle w:val="Compact"/>
      </w:pPr>
      <w:r>
        <w:t xml:space="preserve">Co-authored a white paper on digital transformation in education for the Belgian Ministry of Education, 2020.</w:t>
      </w:r>
    </w:p>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French (Native)</w:t>
      </w:r>
    </w:p>
    <w:p>
      <w:pPr>
        <w:numPr>
          <w:ilvl w:val="0"/>
          <w:numId w:val="1007"/>
        </w:numPr>
        <w:pStyle w:val="Compact"/>
      </w:pPr>
      <w:r>
        <w:t xml:space="preserve">Dutch (Proficient)</w:t>
      </w:r>
    </w:p>
    <w:p>
      <w:pPr>
        <w:numPr>
          <w:ilvl w:val="0"/>
          <w:numId w:val="1007"/>
        </w:numPr>
        <w:pStyle w:val="Compact"/>
      </w:pPr>
      <w:r>
        <w:t xml:space="preserve">Spanish (Basic)</w:t>
      </w:r>
    </w:p>
    <w:p>
      <w:pPr>
        <w:pStyle w:val="FirstParagraph"/>
      </w:pPr>
      <w:r>
        <w:rPr>
          <w:bCs/>
          <w:b/>
        </w:rPr>
        <w:t xml:space="preserve">Contact Information:</w:t>
      </w:r>
      <w:r>
        <w:t xml:space="preserve"> </w:t>
      </w:r>
      <w:r>
        <w:t xml:space="preserve">[Your Email] | [Phone Number] | [LinkedIn Profile or Website]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2026-04-22T06:30:41Z</dcterms:created>
  <dcterms:modified xsi:type="dcterms:W3CDTF">2026-04-22T06:30:41Z</dcterms:modified>
</cp:coreProperties>
</file>

<file path=docProps/custom.xml><?xml version="1.0" encoding="utf-8"?>
<Properties xmlns="http://schemas.openxmlformats.org/officeDocument/2006/custom-properties" xmlns:vt="http://schemas.openxmlformats.org/officeDocument/2006/docPropsVTypes"/>
</file>