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liwei.education@gmail.com</w:t>
      </w:r>
      <w:r>
        <w:br/>
      </w:r>
      <w:r>
        <w:rPr>
          <w:bCs/>
          <w:b/>
        </w:rPr>
        <w:t xml:space="preserve">Location:</w:t>
      </w:r>
      <w:r>
        <w:t xml:space="preserve"> </w:t>
      </w:r>
      <w:r>
        <w:t xml:space="preserve">Guangzhou, China</w:t>
      </w:r>
    </w:p>
    <w:bookmarkStart w:id="20" w:name="personal-profile"/>
    <w:p>
      <w:pPr>
        <w:pStyle w:val="Heading2"/>
      </w:pPr>
      <w:r>
        <w:t xml:space="preserve">Personal Profile</w:t>
      </w:r>
    </w:p>
    <w:p>
      <w:pPr>
        <w:pStyle w:val="FirstParagraph"/>
      </w:pPr>
      <w:r>
        <w:t xml:space="preserve">As a dedicated Curriculum Developer with over 8 years of experience in educational design and implementation, I specialize in creating innovative curricula that align with both international standards and the unique pedagogical needs of China Guangzhou. My work focuses on bridging cultural, technological, and academic gaps to foster holistic learning environments. Based in Guangzhou, I have collaborated with local schools, universities, and educational organizations to develop programs that enhance student engagement and achievement.</w:t>
      </w:r>
    </w:p>
    <w:bookmarkEnd w:id="20"/>
    <w:bookmarkStart w:id="21" w:name="professional-summary"/>
    <w:p>
      <w:pPr>
        <w:pStyle w:val="Heading2"/>
      </w:pPr>
      <w:r>
        <w:t xml:space="preserve">Professional Summary</w:t>
      </w:r>
    </w:p>
    <w:p>
      <w:pPr>
        <w:pStyle w:val="FirstParagraph"/>
      </w:pPr>
      <w:r>
        <w:t xml:space="preserve">A seasoned Curriculum Developer with expertise in designing curricula for K-12 education, higher education, and corporate training. My career has been deeply rooted in China Guangzhou, where I have contributed to the development of standards-based educational frameworks that reflect both national policies and global best practices. I am passionate about leveraging technology to create interactive learning experiences and ensuring curricula are culturally relevant and inclusive. My goal is to empower educators and institutions in Guangzhou by providing them with tools that drive academic excellence.</w:t>
      </w:r>
    </w:p>
    <w:bookmarkEnd w:id="21"/>
    <w:bookmarkStart w:id="22" w:name="key-skills"/>
    <w:p>
      <w:pPr>
        <w:pStyle w:val="Heading2"/>
      </w:pPr>
      <w:r>
        <w:t xml:space="preserve">Key Skills</w:t>
      </w:r>
    </w:p>
    <w:p>
      <w:pPr>
        <w:numPr>
          <w:ilvl w:val="0"/>
          <w:numId w:val="1001"/>
        </w:numPr>
        <w:pStyle w:val="Compact"/>
      </w:pPr>
      <w:r>
        <w:t xml:space="preserve">Curriculum Design &amp; Development</w:t>
      </w:r>
    </w:p>
    <w:p>
      <w:pPr>
        <w:numPr>
          <w:ilvl w:val="0"/>
          <w:numId w:val="1001"/>
        </w:numPr>
        <w:pStyle w:val="Compact"/>
      </w:pPr>
      <w:r>
        <w:t xml:space="preserve">Needs Assessment &amp; Program Evaluation</w:t>
      </w:r>
    </w:p>
    <w:p>
      <w:pPr>
        <w:numPr>
          <w:ilvl w:val="0"/>
          <w:numId w:val="1001"/>
        </w:numPr>
        <w:pStyle w:val="Compact"/>
      </w:pPr>
      <w:r>
        <w:t xml:space="preserve">Instructional Technology Integration</w:t>
      </w:r>
    </w:p>
    <w:p>
      <w:pPr>
        <w:numPr>
          <w:ilvl w:val="0"/>
          <w:numId w:val="1001"/>
        </w:numPr>
        <w:pStyle w:val="Compact"/>
      </w:pPr>
      <w:r>
        <w:t xml:space="preserve">Cross-Cultural Educational Collaboration (China Guangzhou)</w:t>
      </w:r>
    </w:p>
    <w:p>
      <w:pPr>
        <w:numPr>
          <w:ilvl w:val="0"/>
          <w:numId w:val="1001"/>
        </w:numPr>
        <w:pStyle w:val="Compact"/>
      </w:pPr>
      <w:r>
        <w:t xml:space="preserve">Pedagogical Research and Analysis</w:t>
      </w:r>
    </w:p>
    <w:p>
      <w:pPr>
        <w:numPr>
          <w:ilvl w:val="0"/>
          <w:numId w:val="1001"/>
        </w:numPr>
        <w:pStyle w:val="Compact"/>
      </w:pPr>
      <w:r>
        <w:t xml:space="preserve">Stakeholder Engagement and Training</w:t>
      </w:r>
    </w:p>
    <w:p>
      <w:pPr>
        <w:numPr>
          <w:ilvl w:val="0"/>
          <w:numId w:val="1001"/>
        </w:numPr>
        <w:pStyle w:val="Compact"/>
      </w:pPr>
      <w:r>
        <w:t xml:space="preserve">Languages: Mandarin Chinese, English, Basic Cantonese</w:t>
      </w:r>
    </w:p>
    <w:bookmarkEnd w:id="22"/>
    <w:bookmarkStart w:id="26" w:name="professional-experience"/>
    <w:p>
      <w:pPr>
        <w:pStyle w:val="Heading2"/>
      </w:pPr>
      <w:r>
        <w:t xml:space="preserve">Professional Experience</w:t>
      </w:r>
    </w:p>
    <w:bookmarkStart w:id="23" w:name="Xa91bbe10e63de2ea998388c2eeed2de1d08f226"/>
    <w:p>
      <w:pPr>
        <w:pStyle w:val="Heading3"/>
      </w:pPr>
      <w:r>
        <w:t xml:space="preserve">Curriculum Developer | Guangzhou International School (GIS), China</w:t>
      </w:r>
    </w:p>
    <w:p>
      <w:pPr>
        <w:pStyle w:val="FirstParagraph"/>
      </w:pPr>
      <w:r>
        <w:rPr>
          <w:bCs/>
          <w:b/>
        </w:rPr>
        <w:t xml:space="preserve">August 2018 – Present</w:t>
      </w:r>
    </w:p>
    <w:p>
      <w:pPr>
        <w:numPr>
          <w:ilvl w:val="0"/>
          <w:numId w:val="1002"/>
        </w:numPr>
        <w:pStyle w:val="Compact"/>
      </w:pPr>
      <w:r>
        <w:t xml:space="preserve">Lead the development of a bilingual (English and Mandarin) curriculum for Grades 6–12, aligning with the Chinese National Curriculum while incorporating IB (International Baccalaureate) principles.</w:t>
      </w:r>
    </w:p>
    <w:p>
      <w:pPr>
        <w:numPr>
          <w:ilvl w:val="0"/>
          <w:numId w:val="1002"/>
        </w:numPr>
        <w:pStyle w:val="Compact"/>
      </w:pPr>
      <w:r>
        <w:t xml:space="preserve">Collaborated with local educators in Guangzhou to integrate cultural studies and environmental education into core subjects, enhancing student engagement and relevance.</w:t>
      </w:r>
    </w:p>
    <w:p>
      <w:pPr>
        <w:numPr>
          <w:ilvl w:val="0"/>
          <w:numId w:val="1002"/>
        </w:numPr>
        <w:pStyle w:val="Compact"/>
      </w:pPr>
      <w:r>
        <w:t xml:space="preserve">Designed digital learning modules using platforms like Google Classroom and Microsoft Teams, supporting hybrid teaching models during the pandemic.</w:t>
      </w:r>
    </w:p>
    <w:p>
      <w:pPr>
        <w:numPr>
          <w:ilvl w:val="0"/>
          <w:numId w:val="1002"/>
        </w:numPr>
        <w:pStyle w:val="Compact"/>
      </w:pPr>
      <w:r>
        <w:t xml:space="preserve">Conducted professional development workshops for teachers on curriculum alignment, assessment strategies, and inclusive pedagogy in China Guangzhou.</w:t>
      </w:r>
    </w:p>
    <w:bookmarkEnd w:id="23"/>
    <w:bookmarkStart w:id="24" w:name="X076b2bd890b57d9a4e398cf10b4dded65979096"/>
    <w:p>
      <w:pPr>
        <w:pStyle w:val="Heading3"/>
      </w:pPr>
      <w:r>
        <w:t xml:space="preserve">Curriculum Specialist | Guangdong Open University (GDOU), China</w:t>
      </w:r>
    </w:p>
    <w:p>
      <w:pPr>
        <w:pStyle w:val="FirstParagraph"/>
      </w:pPr>
      <w:r>
        <w:rPr>
          <w:bCs/>
          <w:b/>
        </w:rPr>
        <w:t xml:space="preserve">March 2014 – July 2018</w:t>
      </w:r>
    </w:p>
    <w:p>
      <w:pPr>
        <w:numPr>
          <w:ilvl w:val="0"/>
          <w:numId w:val="1003"/>
        </w:numPr>
        <w:pStyle w:val="Compact"/>
      </w:pPr>
      <w:r>
        <w:t xml:space="preserve">Developed and evaluated distance learning curricula for adult education programs, focusing on vocational training and professional development.</w:t>
      </w:r>
    </w:p>
    <w:p>
      <w:pPr>
        <w:numPr>
          <w:ilvl w:val="0"/>
          <w:numId w:val="1003"/>
        </w:numPr>
        <w:pStyle w:val="Compact"/>
      </w:pPr>
      <w:r>
        <w:t xml:space="preserve">Partnered with Guangzhou-based enterprises to create industry-specific courses, ensuring graduates met local labor market demands.</w:t>
      </w:r>
    </w:p>
    <w:p>
      <w:pPr>
        <w:numPr>
          <w:ilvl w:val="0"/>
          <w:numId w:val="1003"/>
        </w:numPr>
        <w:pStyle w:val="Compact"/>
      </w:pPr>
      <w:r>
        <w:t xml:space="preserve">Published research on the effectiveness of blended learning in China’s higher education sector, presented at conferences in Guangzhou.</w:t>
      </w:r>
    </w:p>
    <w:bookmarkEnd w:id="24"/>
    <w:bookmarkStart w:id="25" w:name="Xd692d4aff3abb56f2086b8ce33827ea9844b005"/>
    <w:p>
      <w:pPr>
        <w:pStyle w:val="Heading3"/>
      </w:pPr>
      <w:r>
        <w:t xml:space="preserve">Freelance Curriculum Consultant | Various Institutions in China Guangzhou</w:t>
      </w:r>
    </w:p>
    <w:p>
      <w:pPr>
        <w:pStyle w:val="FirstParagraph"/>
      </w:pPr>
      <w:r>
        <w:rPr>
          <w:bCs/>
          <w:b/>
        </w:rPr>
        <w:t xml:space="preserve">2010 – 2014</w:t>
      </w:r>
    </w:p>
    <w:p>
      <w:pPr>
        <w:numPr>
          <w:ilvl w:val="0"/>
          <w:numId w:val="1004"/>
        </w:numPr>
        <w:pStyle w:val="Compact"/>
      </w:pPr>
      <w:r>
        <w:t xml:space="preserve">Provided consultancy services to private schools and NGOs in Guangzhou, helping them design curricula that met national educational standards while addressing local community needs.</w:t>
      </w:r>
    </w:p>
    <w:p>
      <w:pPr>
        <w:numPr>
          <w:ilvl w:val="0"/>
          <w:numId w:val="1004"/>
        </w:numPr>
        <w:pStyle w:val="Compact"/>
      </w:pPr>
      <w:r>
        <w:t xml:space="preserve">Created culturally responsive lesson plans for international students, emphasizing cross-cultural communication and global citizenship.</w:t>
      </w:r>
    </w:p>
    <w:bookmarkEnd w:id="25"/>
    <w:bookmarkEnd w:id="26"/>
    <w:bookmarkStart w:id="27" w:name="education-and-certifications"/>
    <w:p>
      <w:pPr>
        <w:pStyle w:val="Heading2"/>
      </w:pPr>
      <w:r>
        <w:t xml:space="preserve">Education and Certifications</w:t>
      </w:r>
    </w:p>
    <w:p>
      <w:pPr>
        <w:pStyle w:val="FirstParagraph"/>
      </w:pPr>
      <w:r>
        <w:rPr>
          <w:bCs/>
          <w:b/>
        </w:rPr>
        <w:t xml:space="preserve">Master of Education (M.Ed.) in Curriculum Development</w:t>
      </w:r>
    </w:p>
    <w:p>
      <w:pPr>
        <w:pStyle w:val="BodyText"/>
      </w:pPr>
      <w:r>
        <w:t xml:space="preserve">University of Hong Kong, Hong Kong SAR | 2013</w:t>
      </w:r>
    </w:p>
    <w:p>
      <w:pPr>
        <w:numPr>
          <w:ilvl w:val="0"/>
          <w:numId w:val="1005"/>
        </w:numPr>
        <w:pStyle w:val="Compact"/>
      </w:pPr>
      <w:r>
        <w:t xml:space="preserve">Thesis: "Bridging the Gap: Curriculum Design for Multilingual Learners in Guangzhou."</w:t>
      </w:r>
    </w:p>
    <w:p>
      <w:pPr>
        <w:pStyle w:val="FirstParagraph"/>
      </w:pPr>
      <w:r>
        <w:rPr>
          <w:bCs/>
          <w:b/>
        </w:rPr>
        <w:t xml:space="preserve">Bachelor of Arts in Education</w:t>
      </w:r>
    </w:p>
    <w:p>
      <w:pPr>
        <w:pStyle w:val="BodyText"/>
      </w:pPr>
      <w:r>
        <w:t xml:space="preserve">South China Normal University, Guangzhou | 2010</w:t>
      </w:r>
    </w:p>
    <w:p>
      <w:pPr>
        <w:pStyle w:val="BodyText"/>
      </w:pPr>
      <w:r>
        <w:rPr>
          <w:bCs/>
          <w:b/>
        </w:rPr>
        <w:t xml:space="preserve">Certifications:</w:t>
      </w:r>
    </w:p>
    <w:p>
      <w:pPr>
        <w:numPr>
          <w:ilvl w:val="0"/>
          <w:numId w:val="1006"/>
        </w:numPr>
        <w:pStyle w:val="Compact"/>
      </w:pPr>
      <w:r>
        <w:t xml:space="preserve">International Baccalaureate (IB) Curriculum Designer, 2017</w:t>
      </w:r>
    </w:p>
    <w:p>
      <w:pPr>
        <w:numPr>
          <w:ilvl w:val="0"/>
          <w:numId w:val="1006"/>
        </w:numPr>
        <w:pStyle w:val="Compact"/>
      </w:pPr>
      <w:r>
        <w:t xml:space="preserve">Google Certified Educator Level 2, 2021</w:t>
      </w:r>
    </w:p>
    <w:p>
      <w:pPr>
        <w:numPr>
          <w:ilvl w:val="0"/>
          <w:numId w:val="1006"/>
        </w:numPr>
        <w:pStyle w:val="Compact"/>
      </w:pPr>
      <w:r>
        <w:t xml:space="preserve">TESOL Certification, 2015</w:t>
      </w:r>
    </w:p>
    <w:bookmarkEnd w:id="27"/>
    <w:bookmarkStart w:id="28" w:name="Xe290a0c37aeb59037bcd0be5d1b037d15f2a71f"/>
    <w:p>
      <w:pPr>
        <w:pStyle w:val="Heading2"/>
      </w:pPr>
      <w:r>
        <w:t xml:space="preserve">Projects and Contributions in China Guangzhou</w:t>
      </w:r>
    </w:p>
    <w:p>
      <w:pPr>
        <w:pStyle w:val="FirstParagraph"/>
      </w:pPr>
      <w:r>
        <w:rPr>
          <w:bCs/>
          <w:b/>
        </w:rPr>
        <w:t xml:space="preserve">Guangzhou Youth Innovation Program (GYIP)</w:t>
      </w:r>
    </w:p>
    <w:p>
      <w:pPr>
        <w:numPr>
          <w:ilvl w:val="0"/>
          <w:numId w:val="1007"/>
        </w:numPr>
        <w:pStyle w:val="Compact"/>
      </w:pPr>
      <w:r>
        <w:t xml:space="preserve">Designed a 3-year curriculum to foster creativity and critical thinking among middle school students, supported by the Guangzhou Education Bureau.</w:t>
      </w:r>
    </w:p>
    <w:p>
      <w:pPr>
        <w:numPr>
          <w:ilvl w:val="0"/>
          <w:numId w:val="1007"/>
        </w:numPr>
        <w:pStyle w:val="Compact"/>
      </w:pPr>
      <w:r>
        <w:t xml:space="preserve">Implemented a peer mentorship system that increased student participation by 40% in pilot schools.</w:t>
      </w:r>
    </w:p>
    <w:p>
      <w:pPr>
        <w:pStyle w:val="FirstParagraph"/>
      </w:pPr>
      <w:r>
        <w:rPr>
          <w:bCs/>
          <w:b/>
        </w:rPr>
        <w:t xml:space="preserve">Cultural Heritage Integration Project</w:t>
      </w:r>
    </w:p>
    <w:p>
      <w:pPr>
        <w:numPr>
          <w:ilvl w:val="0"/>
          <w:numId w:val="1008"/>
        </w:numPr>
        <w:pStyle w:val="Compact"/>
      </w:pPr>
      <w:r>
        <w:t xml:space="preserve">Collaborated with local historians and educators to develop a curriculum on Guangzhou’s historical sites, promoting civic pride and cultural preservation.</w:t>
      </w:r>
    </w:p>
    <w:p>
      <w:pPr>
        <w:numPr>
          <w:ilvl w:val="0"/>
          <w:numId w:val="1008"/>
        </w:numPr>
        <w:pStyle w:val="Compact"/>
      </w:pPr>
      <w:r>
        <w:t xml:space="preserve">Partnered with the Guangzhou Museum to create interactive field trip modules for primary schools.</w:t>
      </w:r>
    </w:p>
    <w:bookmarkEnd w:id="28"/>
    <w:bookmarkStart w:id="29" w:name="languages"/>
    <w:p>
      <w:pPr>
        <w:pStyle w:val="Heading2"/>
      </w:pPr>
      <w:r>
        <w:t xml:space="preserve">Languages</w:t>
      </w:r>
    </w:p>
    <w:p>
      <w:pPr>
        <w:numPr>
          <w:ilvl w:val="0"/>
          <w:numId w:val="1009"/>
        </w:numPr>
        <w:pStyle w:val="Compact"/>
      </w:pPr>
      <w:r>
        <w:t xml:space="preserve">Mandarin Chinese – Native proficiency</w:t>
      </w:r>
    </w:p>
    <w:p>
      <w:pPr>
        <w:numPr>
          <w:ilvl w:val="0"/>
          <w:numId w:val="1009"/>
        </w:numPr>
        <w:pStyle w:val="Compact"/>
      </w:pPr>
      <w:r>
        <w:t xml:space="preserve">English – Fluent (IELTS 7.5)</w:t>
      </w:r>
    </w:p>
    <w:p>
      <w:pPr>
        <w:numPr>
          <w:ilvl w:val="0"/>
          <w:numId w:val="1009"/>
        </w:numPr>
        <w:pStyle w:val="Compact"/>
      </w:pPr>
      <w:r>
        <w:t xml:space="preserve">Cantonese – Basic conversational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China Association for Educational Research (CAER)</w:t>
      </w:r>
    </w:p>
    <w:p>
      <w:pPr>
        <w:numPr>
          <w:ilvl w:val="0"/>
          <w:numId w:val="1010"/>
        </w:numPr>
        <w:pStyle w:val="Compact"/>
      </w:pPr>
      <w:r>
        <w:t xml:space="preserve">Volunteer Curriculum Reviewer, Guangzhou Education Development Institute</w:t>
      </w:r>
    </w:p>
    <w:p>
      <w:pPr>
        <w:pStyle w:val="FirstParagraph"/>
      </w:pPr>
      <w:r>
        <w:rPr>
          <w:bCs/>
          <w:b/>
        </w:rPr>
        <w:t xml:space="preserve">Cultural Contributions:</w:t>
      </w:r>
    </w:p>
    <w:p>
      <w:pPr>
        <w:numPr>
          <w:ilvl w:val="0"/>
          <w:numId w:val="1011"/>
        </w:numPr>
        <w:pStyle w:val="Compact"/>
      </w:pPr>
      <w:r>
        <w:t xml:space="preserve">Organized workshops on educational equity for teachers in Guangzhou’s underserved communities.</w:t>
      </w:r>
    </w:p>
    <w:p>
      <w:pPr>
        <w:numPr>
          <w:ilvl w:val="0"/>
          <w:numId w:val="1011"/>
        </w:numPr>
        <w:pStyle w:val="Compact"/>
      </w:pPr>
      <w:r>
        <w:t xml:space="preserve">Contributed to the 2020 Guangzhou Education Summit, discussing the role of curriculum in sustainable development goals (SDGs).</w:t>
      </w:r>
    </w:p>
    <w:p>
      <w:pPr>
        <w:pStyle w:val="FirstParagraph"/>
      </w:pPr>
      <w:r>
        <w:t xml:space="preserve">This Curriculum Vitae reflects my commitment to advancing education as a Curriculum Developer in China Guangzhou, ensuring that curricula are not only academically rigorous but also culturally and socially transformative.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China Guangzhou</dc:title>
  <dc:creator/>
  <dc:language>en</dc:language>
  <cp:keywords/>
  <dcterms:created xsi:type="dcterms:W3CDTF">2026-05-02T19:25:09Z</dcterms:created>
  <dcterms:modified xsi:type="dcterms:W3CDTF">2026-05-02T19:25:09Z</dcterms:modified>
</cp:coreProperties>
</file>

<file path=docProps/custom.xml><?xml version="1.0" encoding="utf-8"?>
<Properties xmlns="http://schemas.openxmlformats.org/officeDocument/2006/custom-properties" xmlns:vt="http://schemas.openxmlformats.org/officeDocument/2006/docPropsVTypes"/>
</file>