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France</w:t>
      </w:r>
      <w:r>
        <w:t xml:space="preserve"> </w:t>
      </w:r>
      <w:r>
        <w:t xml:space="preserve">Lyon</w:t>
      </w:r>
    </w:p>
    <w:bookmarkStart w:id="40" w:name="curriculum-vitae"/>
    <w:p>
      <w:pPr>
        <w:pStyle w:val="Heading1"/>
      </w:pPr>
      <w:r>
        <w:t xml:space="preserve">Curriculum Vitae</w:t>
      </w:r>
    </w:p>
    <w:bookmarkStart w:id="39" w:name="curriculum-developer-france-lyon"/>
    <w:p>
      <w:pPr>
        <w:pStyle w:val="Heading2"/>
      </w:pPr>
      <w:r>
        <w:t xml:space="preserve">Curriculum Developer | France Lyon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123 Rue de la Croix-Rousse, 69001 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+33 4 85 78 90 12</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innovative Curriculum Developer with a focus on educational excellence in France, particularly in Lyon. With [X years] of experience designing, implementing, and evaluating curricula tailored to the cultural, economic, and pedagogical needs of French institutions. Proficient in aligning educational frameworks with national standards while fostering creativity and critical thinking among learners. A strong advocate for inclusive education and digital transformation in teaching methodologies within the Lyon region.</w:t>
      </w:r>
    </w:p>
    <w:bookmarkEnd w:id="21"/>
    <w:bookmarkStart w:id="25" w:name="professional-experience"/>
    <w:p>
      <w:pPr>
        <w:pStyle w:val="Heading3"/>
      </w:pPr>
      <w:r>
        <w:t xml:space="preserve">Professional Experience</w:t>
      </w:r>
    </w:p>
    <w:bookmarkStart w:id="22" w:name="X324c0c4ae2bfde70925ea3cd673a8ed93ffaadf"/>
    <w:p>
      <w:pPr>
        <w:pStyle w:val="Heading4"/>
      </w:pPr>
      <w:r>
        <w:t xml:space="preserve">Curriculum Developer | École de Formation Professionnelle Lyon (2018–Present)</w:t>
      </w:r>
    </w:p>
    <w:p>
      <w:pPr>
        <w:numPr>
          <w:ilvl w:val="0"/>
          <w:numId w:val="1001"/>
        </w:numPr>
        <w:pStyle w:val="Compact"/>
      </w:pPr>
      <w:r>
        <w:t xml:space="preserve">Designed and revised curricula for vocational training programs in partnership with local industries, ensuring alignment with the French Ministry of Education’s guidelines.</w:t>
      </w:r>
    </w:p>
    <w:p>
      <w:pPr>
        <w:numPr>
          <w:ilvl w:val="0"/>
          <w:numId w:val="1001"/>
        </w:numPr>
        <w:pStyle w:val="Compact"/>
      </w:pPr>
      <w:r>
        <w:t xml:space="preserve">Collaborated with educators and stakeholders in Lyon to integrate digital tools (e.g., Moodle, Edmodo) into classroom instruction, enhancing student engagement and accessibility.</w:t>
      </w:r>
    </w:p>
    <w:p>
      <w:pPr>
        <w:numPr>
          <w:ilvl w:val="0"/>
          <w:numId w:val="1001"/>
        </w:numPr>
        <w:pStyle w:val="Compact"/>
      </w:pPr>
      <w:r>
        <w:t xml:space="preserve">Conducted needs assessments for emerging sectors in Lyon, such as renewable energy and digital innovation, to develop specialized training modules.</w:t>
      </w:r>
    </w:p>
    <w:p>
      <w:pPr>
        <w:numPr>
          <w:ilvl w:val="0"/>
          <w:numId w:val="1001"/>
        </w:numPr>
        <w:pStyle w:val="Compact"/>
      </w:pPr>
      <w:r>
        <w:t xml:space="preserve">Provided professional development workshops for teachers on curriculum design and assessment strategies specific to the French educational context.</w:t>
      </w:r>
    </w:p>
    <w:bookmarkEnd w:id="22"/>
    <w:bookmarkStart w:id="23" w:name="Xeaa19fcb6267b5f6c79d37232674719d7c9641d"/>
    <w:p>
      <w:pPr>
        <w:pStyle w:val="Heading4"/>
      </w:pPr>
      <w:r>
        <w:t xml:space="preserve">Educational Consultant | Agence Nationale pour l'Insertion (2015–2018)</w:t>
      </w:r>
    </w:p>
    <w:p>
      <w:pPr>
        <w:numPr>
          <w:ilvl w:val="0"/>
          <w:numId w:val="1002"/>
        </w:numPr>
        <w:pStyle w:val="Compact"/>
      </w:pPr>
      <w:r>
        <w:t xml:space="preserve">Supported regional initiatives in Lyon to improve adult education programs, emphasizing employability and lifelong learning.</w:t>
      </w:r>
    </w:p>
    <w:p>
      <w:pPr>
        <w:numPr>
          <w:ilvl w:val="0"/>
          <w:numId w:val="1002"/>
        </w:numPr>
        <w:pStyle w:val="Compact"/>
      </w:pPr>
      <w:r>
        <w:t xml:space="preserve">Developed competency-based curricula for vocational schools, focusing on skills demanded by Lyon’s growing tech and service sectors.</w:t>
      </w:r>
    </w:p>
    <w:p>
      <w:pPr>
        <w:numPr>
          <w:ilvl w:val="0"/>
          <w:numId w:val="1002"/>
        </w:numPr>
        <w:pStyle w:val="Compact"/>
      </w:pPr>
      <w:r>
        <w:t xml:space="preserve">Partnered with local government agencies to evaluate the impact of curriculum reforms on student outcomes in Lyon’s public education system.</w:t>
      </w:r>
    </w:p>
    <w:p>
      <w:pPr>
        <w:numPr>
          <w:ilvl w:val="0"/>
          <w:numId w:val="1002"/>
        </w:numPr>
        <w:pStyle w:val="Compact"/>
      </w:pPr>
      <w:r>
        <w:t xml:space="preserve">Published reports on best practices in curriculum development, which were adopted by several institutions across France.</w:t>
      </w:r>
    </w:p>
    <w:bookmarkEnd w:id="23"/>
    <w:bookmarkStart w:id="24" w:name="X9ba224430f7343a30229a0c67818cc5b1acca85"/>
    <w:p>
      <w:pPr>
        <w:pStyle w:val="Heading4"/>
      </w:pPr>
      <w:r>
        <w:t xml:space="preserve">Freelance Curriculum Designer | Independent Contractor (2013–2015)</w:t>
      </w:r>
    </w:p>
    <w:p>
      <w:pPr>
        <w:numPr>
          <w:ilvl w:val="0"/>
          <w:numId w:val="1003"/>
        </w:numPr>
        <w:pStyle w:val="Compact"/>
      </w:pPr>
      <w:r>
        <w:t xml:space="preserve">Created customized curricula for private language schools and international academies in Lyon, emphasizing multilingual and cross-cultural competencies.</w:t>
      </w:r>
    </w:p>
    <w:p>
      <w:pPr>
        <w:numPr>
          <w:ilvl w:val="0"/>
          <w:numId w:val="1003"/>
        </w:numPr>
        <w:pStyle w:val="Compact"/>
      </w:pPr>
      <w:r>
        <w:t xml:space="preserve">Adapted global educational standards to meet the specific requirements of French institutions, ensuring compliance with the Référentiel de Compétences.</w:t>
      </w:r>
    </w:p>
    <w:p>
      <w:pPr>
        <w:numPr>
          <w:ilvl w:val="0"/>
          <w:numId w:val="1003"/>
        </w:numPr>
        <w:pStyle w:val="Compact"/>
      </w:pPr>
      <w:r>
        <w:t xml:space="preserve">Contributed to the design of digital learning platforms for remote education, addressing challenges faced by Lyon’s diverse student population during the pandemic.</w:t>
      </w:r>
    </w:p>
    <w:bookmarkEnd w:id="24"/>
    <w:bookmarkEnd w:id="25"/>
    <w:bookmarkStart w:id="29" w:name="education-and-certifications"/>
    <w:p>
      <w:pPr>
        <w:pStyle w:val="Heading3"/>
      </w:pPr>
      <w:r>
        <w:t xml:space="preserve">Education and Certifications</w:t>
      </w:r>
    </w:p>
    <w:bookmarkStart w:id="26" w:name="X6e5338f09abbc4ec4b6dfc44d6d08bc25f28316"/>
    <w:p>
      <w:pPr>
        <w:pStyle w:val="Heading4"/>
      </w:pPr>
      <w:r>
        <w:t xml:space="preserve">MSc in Educational Leadership | Université Lumière Lyon 2 (2012)</w:t>
      </w:r>
    </w:p>
    <w:p>
      <w:pPr>
        <w:pStyle w:val="FirstParagraph"/>
      </w:pPr>
      <w:r>
        <w:t xml:space="preserve">Specialized in curriculum development, pedagogical innovation, and educational policy. Thesis: "Curriculum Design for Inclusive Education in Metropolitan France."</w:t>
      </w:r>
    </w:p>
    <w:bookmarkEnd w:id="26"/>
    <w:bookmarkStart w:id="27" w:name="Xf74acf73dc5ed0f433396526c095c7348235940"/>
    <w:p>
      <w:pPr>
        <w:pStyle w:val="Heading4"/>
      </w:pPr>
      <w:r>
        <w:t xml:space="preserve">Postgraduate Certificate in Digital Learning | École Nationale Supérieure des Technologies et de l’Information (2016)</w:t>
      </w:r>
    </w:p>
    <w:p>
      <w:pPr>
        <w:pStyle w:val="FirstParagraph"/>
      </w:pPr>
      <w:r>
        <w:t xml:space="preserve">Focused on leveraging technology to enhance curriculum delivery, with a case study on implementing blended learning in Lyon’s secondary schools.</w:t>
      </w:r>
    </w:p>
    <w:bookmarkEnd w:id="27"/>
    <w:bookmarkStart w:id="28" w:name="X7b985fc6646bc537c62136f431d9077ca6179d8"/>
    <w:p>
      <w:pPr>
        <w:pStyle w:val="Heading4"/>
      </w:pPr>
      <w:r>
        <w:t xml:space="preserve">Certified Curriculum Developer | Association Française pour l'Éducation à la Citoyenneté (AFEC) (2019)</w:t>
      </w:r>
    </w:p>
    <w:p>
      <w:pPr>
        <w:pStyle w:val="FirstParagraph"/>
      </w:pPr>
      <w:r>
        <w:t xml:space="preserve">Recognized for expertise in developing curricula that promote civic education and social cohesion in multicultural environments like Lyon.</w:t>
      </w:r>
    </w:p>
    <w:bookmarkEnd w:id="28"/>
    <w:bookmarkEnd w:id="29"/>
    <w:bookmarkStart w:id="30" w:name="technical-skills-and-tools"/>
    <w:p>
      <w:pPr>
        <w:pStyle w:val="Heading3"/>
      </w:pPr>
      <w:r>
        <w:t xml:space="preserve">Technical Skills and Tools</w:t>
      </w:r>
    </w:p>
    <w:p>
      <w:pPr>
        <w:numPr>
          <w:ilvl w:val="0"/>
          <w:numId w:val="1004"/>
        </w:numPr>
        <w:pStyle w:val="Compact"/>
      </w:pPr>
      <w:r>
        <w:rPr>
          <w:bCs/>
          <w:b/>
        </w:rPr>
        <w:t xml:space="preserve">Curriculum Design Software:</w:t>
      </w:r>
      <w:r>
        <w:t xml:space="preserve"> </w:t>
      </w:r>
      <w:r>
        <w:t xml:space="preserve">Articulate Storyline, Adobe Captivate, Google Classroom.</w:t>
      </w:r>
    </w:p>
    <w:p>
      <w:pPr>
        <w:numPr>
          <w:ilvl w:val="0"/>
          <w:numId w:val="1004"/>
        </w:numPr>
        <w:pStyle w:val="Compact"/>
      </w:pPr>
      <w:r>
        <w:rPr>
          <w:bCs/>
          <w:b/>
        </w:rPr>
        <w:t xml:space="preserve">Data Analysis:</w:t>
      </w:r>
      <w:r>
        <w:t xml:space="preserve"> </w:t>
      </w:r>
      <w:r>
        <w:t xml:space="preserve">Excel, SPSS, Tableau (for assessing curriculum effectiveness).</w:t>
      </w:r>
    </w:p>
    <w:p>
      <w:pPr>
        <w:numPr>
          <w:ilvl w:val="0"/>
          <w:numId w:val="1004"/>
        </w:numPr>
        <w:pStyle w:val="Compact"/>
      </w:pPr>
      <w:r>
        <w:rPr>
          <w:bCs/>
          <w:b/>
        </w:rPr>
        <w:t xml:space="preserve">Languages:</w:t>
      </w:r>
      <w:r>
        <w:t xml:space="preserve"> </w:t>
      </w:r>
      <w:r>
        <w:t xml:space="preserve">French (native), English (fluent), Spanish (intermediate).</w:t>
      </w:r>
    </w:p>
    <w:p>
      <w:pPr>
        <w:numPr>
          <w:ilvl w:val="0"/>
          <w:numId w:val="1004"/>
        </w:numPr>
        <w:pStyle w:val="Compact"/>
      </w:pPr>
      <w:r>
        <w:rPr>
          <w:bCs/>
          <w:b/>
        </w:rPr>
        <w:t xml:space="preserve">Educational Standards:</w:t>
      </w:r>
      <w:r>
        <w:t xml:space="preserve"> </w:t>
      </w:r>
      <w:r>
        <w:t xml:space="preserve">Familiarity with the French National Education System, Common European Framework of Reference for Languages (CEFR), and UNESCO guidelines.</w:t>
      </w:r>
    </w:p>
    <w:bookmarkEnd w:id="30"/>
    <w:bookmarkStart w:id="31" w:name="languages-and-cultural-competence"/>
    <w:p>
      <w:pPr>
        <w:pStyle w:val="Heading3"/>
      </w:pPr>
      <w:r>
        <w:t xml:space="preserve">Languages and Cultural Competence</w:t>
      </w:r>
    </w:p>
    <w:p>
      <w:pPr>
        <w:pStyle w:val="FirstParagraph"/>
      </w:pPr>
      <w:r>
        <w:t xml:space="preserve">Fluent in French, with a deep understanding of Lyon’s cultural and educational landscape. Experienced in working with diverse communities, including immigrants and marginalized groups. Skilled in adapting curricula to reflect local values while maintaining global relevance.</w:t>
      </w:r>
    </w:p>
    <w:bookmarkEnd w:id="31"/>
    <w:bookmarkStart w:id="35" w:name="projects-and-contributions"/>
    <w:p>
      <w:pPr>
        <w:pStyle w:val="Heading3"/>
      </w:pPr>
      <w:r>
        <w:t xml:space="preserve">Projects and Contributions</w:t>
      </w:r>
    </w:p>
    <w:bookmarkStart w:id="32" w:name="lyon-digital-skills-initiative-20212022"/>
    <w:p>
      <w:pPr>
        <w:pStyle w:val="Heading4"/>
      </w:pPr>
      <w:r>
        <w:t xml:space="preserve">"Lyon Digital Skills Initiative" (2021–2022)</w:t>
      </w:r>
    </w:p>
    <w:p>
      <w:pPr>
        <w:pStyle w:val="FirstParagraph"/>
      </w:pPr>
      <w:r>
        <w:t xml:space="preserve">Developed a 12-month curriculum for digital literacy programs targeting high school students in Lyon. The initiative, funded by the European Union, resulted in a 35% increase in student proficiency in coding and data analysis.</w:t>
      </w:r>
    </w:p>
    <w:bookmarkEnd w:id="32"/>
    <w:bookmarkStart w:id="33" w:name="X42db3b3906aac010037b278444bbade652ce6d5"/>
    <w:p>
      <w:pPr>
        <w:pStyle w:val="Heading4"/>
      </w:pPr>
      <w:r>
        <w:t xml:space="preserve">"Cultural Heritage Curriculum for Lyon’s Youth" (2019)</w:t>
      </w:r>
    </w:p>
    <w:p>
      <w:pPr>
        <w:pStyle w:val="FirstParagraph"/>
      </w:pPr>
      <w:r>
        <w:t xml:space="preserve">Collaborated with local historians to create an interdisciplinary curriculum that integrates Lyon’s industrial history, art, and architecture into secondary education. The program received recognition from the French Ministry of Culture.</w:t>
      </w:r>
    </w:p>
    <w:bookmarkEnd w:id="33"/>
    <w:bookmarkStart w:id="34" w:name="X4fcc3a6b4692a2f26eae8504609dc0d474bb356"/>
    <w:p>
      <w:pPr>
        <w:pStyle w:val="Heading4"/>
      </w:pPr>
      <w:r>
        <w:t xml:space="preserve">"Adult Education Reform in Rhône-Alpes" (2017)</w:t>
      </w:r>
    </w:p>
    <w:p>
      <w:pPr>
        <w:pStyle w:val="FirstParagraph"/>
      </w:pPr>
      <w:r>
        <w:t xml:space="preserve">Contributed to a regional project to modernize adult education curricula, focusing on upskilling workers in the textile and gastronomy sectors. The reforms were adopted by 20+ institutions across Lyon.</w:t>
      </w:r>
    </w:p>
    <w:bookmarkEnd w:id="34"/>
    <w:bookmarkEnd w:id="35"/>
    <w:bookmarkStart w:id="36" w:name="professional-memberships"/>
    <w:p>
      <w:pPr>
        <w:pStyle w:val="Heading3"/>
      </w:pPr>
      <w:r>
        <w:t xml:space="preserve">Professional Memberships</w:t>
      </w:r>
    </w:p>
    <w:p>
      <w:pPr>
        <w:numPr>
          <w:ilvl w:val="0"/>
          <w:numId w:val="1005"/>
        </w:numPr>
        <w:pStyle w:val="Compact"/>
      </w:pPr>
      <w:r>
        <w:t xml:space="preserve">Member, Association Française des Professeurs de Lycée (AFPL) – 2016–Present</w:t>
      </w:r>
    </w:p>
    <w:p>
      <w:pPr>
        <w:numPr>
          <w:ilvl w:val="0"/>
          <w:numId w:val="1005"/>
        </w:numPr>
        <w:pStyle w:val="Compact"/>
      </w:pPr>
      <w:r>
        <w:t xml:space="preserve">Member, International Society for Educational Innovation (ISEI) – 2018–Present</w:t>
      </w:r>
    </w:p>
    <w:p>
      <w:pPr>
        <w:numPr>
          <w:ilvl w:val="0"/>
          <w:numId w:val="1005"/>
        </w:numPr>
        <w:pStyle w:val="Compact"/>
      </w:pPr>
      <w:r>
        <w:t xml:space="preserve">Volunteer, Lyon Education Council – 2020–Present</w:t>
      </w:r>
    </w:p>
    <w:bookmarkEnd w:id="36"/>
    <w:bookmarkStart w:id="37" w:name="awards-and-recognitions"/>
    <w:p>
      <w:pPr>
        <w:pStyle w:val="Heading3"/>
      </w:pPr>
      <w:r>
        <w:t xml:space="preserve">Awards and Recognitions</w:t>
      </w:r>
    </w:p>
    <w:p>
      <w:pPr>
        <w:numPr>
          <w:ilvl w:val="0"/>
          <w:numId w:val="1006"/>
        </w:numPr>
        <w:pStyle w:val="Compact"/>
      </w:pPr>
      <w:r>
        <w:t xml:space="preserve">Best Curriculum Development Project, Rhône-Alpes Education Awards (2021)</w:t>
      </w:r>
    </w:p>
    <w:p>
      <w:pPr>
        <w:numPr>
          <w:ilvl w:val="0"/>
          <w:numId w:val="1006"/>
        </w:numPr>
        <w:pStyle w:val="Compact"/>
      </w:pPr>
      <w:r>
        <w:t xml:space="preserve">Excellence in Digital Learning, European Association of Educators (2019)</w:t>
      </w:r>
    </w:p>
    <w:p>
      <w:pPr>
        <w:numPr>
          <w:ilvl w:val="0"/>
          <w:numId w:val="1006"/>
        </w:numPr>
        <w:pStyle w:val="Compact"/>
      </w:pPr>
      <w:r>
        <w:t xml:space="preserve">Recognition for Cultural Inclusion in Education, Lyon City Council (2018)</w:t>
      </w:r>
    </w:p>
    <w:bookmarkEnd w:id="37"/>
    <w:bookmarkStart w:id="38" w:name="references"/>
    <w:p>
      <w:pPr>
        <w:pStyle w:val="Heading3"/>
      </w:pPr>
      <w:r>
        <w:t xml:space="preserve">References</w:t>
      </w:r>
    </w:p>
    <w:p>
      <w:pPr>
        <w:pStyle w:val="FirstParagraph"/>
      </w:pPr>
      <w:r>
        <w:t xml:space="preserve">Available upon request. Contact [Your Name] at your.email@example.com or +33 4 85 78 90 12.</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France Lyon</dc:title>
  <dc:creator/>
  <dc:language>en</dc:language>
  <cp:keywords/>
  <dcterms:created xsi:type="dcterms:W3CDTF">2025-11-25T16:34:30Z</dcterms:created>
  <dcterms:modified xsi:type="dcterms:W3CDTF">2025-11-25T16:34:30Z</dcterms:modified>
</cp:coreProperties>
</file>

<file path=docProps/custom.xml><?xml version="1.0" encoding="utf-8"?>
<Properties xmlns="http://schemas.openxmlformats.org/officeDocument/2006/custom-properties" xmlns:vt="http://schemas.openxmlformats.org/officeDocument/2006/docPropsVTypes"/>
</file>