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refining educational curricula tailored to diverse cultural and institutional contexts. Specializing in creating learner-centered frameworks that align with global educational standards while respecting the unique pedagogical traditions of Japan, particularly in Kyoto. A strong advocate for intercultural education and inclusive learning environments, with a proven ability to collaborate with educators, policymakers, and community stakeholders to develop curricula that foster critical thinking, creativity, and cultural awareness. Committed to advancing educational excellence in Japan's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Kyoto International Education Center (KIEC)</w:t>
      </w:r>
      <w:r>
        <w:br/>
      </w:r>
      <w:r>
        <w:t xml:space="preserve">Kyoto, Japan | [Start Date] – Present</w:t>
      </w:r>
    </w:p>
    <w:p>
      <w:pPr>
        <w:numPr>
          <w:ilvl w:val="0"/>
          <w:numId w:val="1001"/>
        </w:numPr>
        <w:pStyle w:val="Compact"/>
      </w:pPr>
      <w:r>
        <w:t xml:space="preserve">Designed and implemented curricula for international schools in Kyoto, integrating Japanese educational standards with global competencies such as sustainability, digital literacy, and cross-cultural communication.</w:t>
      </w:r>
    </w:p>
    <w:p>
      <w:pPr>
        <w:numPr>
          <w:ilvl w:val="0"/>
          <w:numId w:val="1001"/>
        </w:numPr>
        <w:pStyle w:val="Compact"/>
      </w:pPr>
      <w:r>
        <w:t xml:space="preserve">Collaborated with local educators to adapt English-language teaching materials for Japanese classrooms, ensuring cultural relevance and alignment with the Ministry of Education's guidelines.</w:t>
      </w:r>
    </w:p>
    <w:p>
      <w:pPr>
        <w:numPr>
          <w:ilvl w:val="0"/>
          <w:numId w:val="1001"/>
        </w:numPr>
        <w:pStyle w:val="Compact"/>
      </w:pPr>
      <w:r>
        <w:t xml:space="preserve">Conducted workshops for teachers on curriculum design, focusing on inquiry-based learning and technology-enhanced instruction to meet the evolving needs of students in Kyoto's diverse educational settings.</w:t>
      </w:r>
    </w:p>
    <w:p>
      <w:pPr>
        <w:numPr>
          <w:ilvl w:val="0"/>
          <w:numId w:val="1001"/>
        </w:numPr>
        <w:pStyle w:val="Compact"/>
      </w:pPr>
      <w:r>
        <w:t xml:space="preserve">Developed assessment frameworks that reflect both Japanese evaluation practices and international benchmarks, supporting data-driven decision-making for schools in Kyoto.</w:t>
      </w:r>
    </w:p>
    <w:bookmarkEnd w:id="22"/>
    <w:bookmarkStart w:id="23" w:name="senior-curriculum-specialist"/>
    <w:p>
      <w:pPr>
        <w:pStyle w:val="Heading3"/>
      </w:pPr>
      <w:r>
        <w:t xml:space="preserve">Senior Curriculum Specialist</w:t>
      </w:r>
    </w:p>
    <w:p>
      <w:pPr>
        <w:pStyle w:val="FirstParagraph"/>
      </w:pPr>
      <w:r>
        <w:rPr>
          <w:bCs/>
          <w:b/>
        </w:rPr>
        <w:t xml:space="preserve">Asia-Pacific Learning Initiative (APLI)</w:t>
      </w:r>
      <w:r>
        <w:br/>
      </w:r>
      <w:r>
        <w:t xml:space="preserve">Tokyo, Japan | [Start Date] – [End Date]</w:t>
      </w:r>
    </w:p>
    <w:p>
      <w:pPr>
        <w:numPr>
          <w:ilvl w:val="0"/>
          <w:numId w:val="1002"/>
        </w:numPr>
        <w:pStyle w:val="Compact"/>
      </w:pPr>
      <w:r>
        <w:t xml:space="preserve">Led the development of multilingual curricula for non-native Japanese speakers, with a focus on Kyoto's growing international community and its demand for bilingual education.</w:t>
      </w:r>
    </w:p>
    <w:p>
      <w:pPr>
        <w:numPr>
          <w:ilvl w:val="0"/>
          <w:numId w:val="1002"/>
        </w:numPr>
        <w:pStyle w:val="Compact"/>
      </w:pPr>
      <w:r>
        <w:t xml:space="preserve">Partnered with universities in Kyoto to create professional development programs for educators, emphasizing culturally responsive teaching and curriculum innovation.</w:t>
      </w:r>
    </w:p>
    <w:p>
      <w:pPr>
        <w:numPr>
          <w:ilvl w:val="0"/>
          <w:numId w:val="1002"/>
        </w:numPr>
        <w:pStyle w:val="Compact"/>
      </w:pPr>
      <w:r>
        <w:t xml:space="preserve">Produced digital resources such as interactive modules and virtual classrooms, which were adopted by schools across Japan, including several in Kyoto.</w:t>
      </w:r>
    </w:p>
    <w:p>
      <w:pPr>
        <w:numPr>
          <w:ilvl w:val="0"/>
          <w:numId w:val="1002"/>
        </w:numPr>
        <w:pStyle w:val="Compact"/>
      </w:pPr>
      <w:r>
        <w:t xml:space="preserve">Contributed to research on the impact of curriculum design on student engagement in multicultural classrooms, publishing findings in educational journals and presenting at international conferences.</w:t>
      </w:r>
    </w:p>
    <w:bookmarkEnd w:id="23"/>
    <w:bookmarkStart w:id="24" w:name="curriculum-developer-freelance"/>
    <w:p>
      <w:pPr>
        <w:pStyle w:val="Heading3"/>
      </w:pPr>
      <w:r>
        <w:t xml:space="preserve">Curriculum Developer (Freelance)</w:t>
      </w:r>
    </w:p>
    <w:p>
      <w:pPr>
        <w:pStyle w:val="FirstParagraph"/>
      </w:pPr>
      <w:r>
        <w:rPr>
          <w:bCs/>
          <w:b/>
        </w:rPr>
        <w:t xml:space="preserve">Independent Contractor</w:t>
      </w:r>
      <w:r>
        <w:br/>
      </w:r>
      <w:r>
        <w:t xml:space="preserve">Kyoto, Japan | [Start Date] – [End Date]</w:t>
      </w:r>
    </w:p>
    <w:p>
      <w:pPr>
        <w:numPr>
          <w:ilvl w:val="0"/>
          <w:numId w:val="1003"/>
        </w:numPr>
        <w:pStyle w:val="Compact"/>
      </w:pPr>
      <w:r>
        <w:t xml:space="preserve">Provided customized curriculum development services to private academies and language schools in Kyoto, focusing on personalized learning paths for students of all ages.</w:t>
      </w:r>
    </w:p>
    <w:p>
      <w:pPr>
        <w:numPr>
          <w:ilvl w:val="0"/>
          <w:numId w:val="1003"/>
        </w:numPr>
        <w:pStyle w:val="Compact"/>
      </w:pPr>
      <w:r>
        <w:t xml:space="preserve">Created thematic units that incorporated Kyoto's cultural heritage, such as traditional arts, history, and local community projects, to enhance student engagement.</w:t>
      </w:r>
    </w:p>
    <w:p>
      <w:pPr>
        <w:numPr>
          <w:ilvl w:val="0"/>
          <w:numId w:val="1003"/>
        </w:numPr>
        <w:pStyle w:val="Compact"/>
      </w:pPr>
      <w:r>
        <w:t xml:space="preserve">Reviewed and revised existing curricula to improve alignment with the Japanese National Curriculum Guidelines and international standards like IB (International Baccalaureate) and IGCSE.</w:t>
      </w:r>
    </w:p>
    <w:p>
      <w:pPr>
        <w:numPr>
          <w:ilvl w:val="0"/>
          <w:numId w:val="1003"/>
        </w:numPr>
        <w:pStyle w:val="Compact"/>
      </w:pPr>
      <w:r>
        <w:t xml:space="preserve">Offered mentorship to emerging educators in Kyoto, helping them develop their own curriculum frameworks through one-on-one coaching and peer collaboration.</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br/>
      </w:r>
      <w:r>
        <w:t xml:space="preserve">University of Kyoto, Japan | [Year]</w:t>
      </w:r>
    </w:p>
    <w:p>
      <w:pPr>
        <w:pStyle w:val="BodyText"/>
      </w:pPr>
      <w:r>
        <w:rPr>
          <w:bCs/>
          <w:b/>
        </w:rPr>
        <w:t xml:space="preserve">Bachelor of Arts in Japanese Studies</w:t>
      </w:r>
      <w:r>
        <w:br/>
      </w:r>
      <w:r>
        <w:t xml:space="preserve">Kyoto University, Japan | [Year]</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(e.g., LMS, interactive tools)</w:t>
      </w:r>
    </w:p>
    <w:p>
      <w:pPr>
        <w:numPr>
          <w:ilvl w:val="0"/>
          <w:numId w:val="1004"/>
        </w:numPr>
        <w:pStyle w:val="Compact"/>
      </w:pPr>
      <w:r>
        <w:t xml:space="preserve">Cultural Adaptation of Educational Materials</w:t>
      </w:r>
    </w:p>
    <w:p>
      <w:pPr>
        <w:numPr>
          <w:ilvl w:val="0"/>
          <w:numId w:val="1004"/>
        </w:numPr>
        <w:pStyle w:val="Compact"/>
      </w:pPr>
      <w:r>
        <w:t xml:space="preserve">Needs Assessment and Program Evaluation</w:t>
      </w:r>
    </w:p>
    <w:p>
      <w:pPr>
        <w:numPr>
          <w:ilvl w:val="0"/>
          <w:numId w:val="1004"/>
        </w:numPr>
        <w:pStyle w:val="Compact"/>
      </w:pPr>
      <w:r>
        <w:t xml:space="preserve">Cross-Cultural Communication and Collaboration</w:t>
      </w:r>
    </w:p>
    <w:p>
      <w:pPr>
        <w:numPr>
          <w:ilvl w:val="0"/>
          <w:numId w:val="1004"/>
        </w:numPr>
        <w:pStyle w:val="Compact"/>
      </w:pPr>
      <w:r>
        <w:t xml:space="preserve">Instructional Leadership and Teacher Training</w:t>
      </w:r>
    </w:p>
    <w:bookmarkEnd w:id="27"/>
    <w:bookmarkStart w:id="28" w:name="certifications-training"/>
    <w:p>
      <w:pPr>
        <w:pStyle w:val="Heading2"/>
      </w:pPr>
      <w:r>
        <w:t xml:space="preserve">Certifications &amp; Training</w:t>
      </w:r>
    </w:p>
    <w:p>
      <w:pPr>
        <w:numPr>
          <w:ilvl w:val="0"/>
          <w:numId w:val="1005"/>
        </w:numPr>
        <w:pStyle w:val="Compact"/>
      </w:pPr>
      <w:r>
        <w:t xml:space="preserve">International Baccalaureate (IB) Curriculum Developer Certificate | [Year]</w:t>
      </w:r>
    </w:p>
    <w:p>
      <w:pPr>
        <w:numPr>
          <w:ilvl w:val="0"/>
          <w:numId w:val="1005"/>
        </w:numPr>
        <w:pStyle w:val="Compact"/>
      </w:pPr>
      <w:r>
        <w:t xml:space="preserve">JIS (Japanese Industrial Standard) for Educational Services | [Year]</w:t>
      </w:r>
    </w:p>
    <w:p>
      <w:pPr>
        <w:numPr>
          <w:ilvl w:val="0"/>
          <w:numId w:val="1005"/>
        </w:numPr>
        <w:pStyle w:val="Compact"/>
      </w:pPr>
      <w:r>
        <w:t xml:space="preserve">Google Certified Educator Level 2 | [Year]</w:t>
      </w:r>
    </w:p>
    <w:p>
      <w:pPr>
        <w:numPr>
          <w:ilvl w:val="0"/>
          <w:numId w:val="1005"/>
        </w:numPr>
        <w:pStyle w:val="Compact"/>
      </w:pPr>
      <w:r>
        <w:t xml:space="preserve">Cultural Competency Training for Educators in Japan | [Institution], [Year]</w:t>
      </w:r>
    </w:p>
    <w:bookmarkEnd w:id="28"/>
    <w:bookmarkStart w:id="29" w:name="languages"/>
    <w:p>
      <w:pPr>
        <w:pStyle w:val="Heading2"/>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(TOEFL iBT 110+)</w:t>
      </w:r>
    </w:p>
    <w:p>
      <w:pPr>
        <w:numPr>
          <w:ilvl w:val="0"/>
          <w:numId w:val="1006"/>
        </w:numPr>
        <w:pStyle w:val="Compact"/>
      </w:pPr>
      <w:r>
        <w:t xml:space="preserve">Korean – Basic Conversational</w:t>
      </w:r>
    </w:p>
    <w:bookmarkEnd w:id="29"/>
    <w:bookmarkStart w:id="30" w:name="projects-publications"/>
    <w:p>
      <w:pPr>
        <w:pStyle w:val="Heading2"/>
      </w:pPr>
      <w:r>
        <w:t xml:space="preserve">Projects &amp; Publications</w:t>
      </w:r>
    </w:p>
    <w:p>
      <w:pPr>
        <w:pStyle w:val="FirstParagraph"/>
      </w:pPr>
      <w:r>
        <w:rPr>
          <w:bCs/>
          <w:b/>
        </w:rPr>
        <w:t xml:space="preserve">"Integrating Kyoto's Heritage into Modern Curricula"</w:t>
      </w:r>
      <w:r>
        <w:br/>
      </w:r>
      <w:r>
        <w:t xml:space="preserve">Published in the *Journal of International Education*, [Year]. This research explores how traditional Japanese arts and history can be incorporated into contemporary educational frameworks to foster student identity and global citizenship.</w:t>
      </w:r>
    </w:p>
    <w:p>
      <w:pPr>
        <w:pStyle w:val="BodyText"/>
      </w:pPr>
      <w:r>
        <w:rPr>
          <w:bCs/>
          <w:b/>
        </w:rPr>
        <w:t xml:space="preserve">Kyoto School Collaboration Project</w:t>
      </w:r>
      <w:r>
        <w:br/>
      </w:r>
      <w:r>
        <w:t xml:space="preserve">Launched a pilot program in 2023 that connected Kyoto-based schools with international partners to co-develop interdisciplinary curricula. The project received recognition for its innovative approach to cultural exchange and educational equity.</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Japan Kyoto, emphasizing alignment with local educational practices and global standards. It highlights expertise in designing curricula that reflect the unique cultural and academic environment of Kyoto, ensuring relevance and effectiveness for students and educators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Kyoto</dc:title>
  <dc:creator/>
  <dc:language>en</dc:language>
  <cp:keywords/>
  <dcterms:created xsi:type="dcterms:W3CDTF">2026-05-03T06:37:42Z</dcterms:created>
  <dcterms:modified xsi:type="dcterms:W3CDTF">2026-05-03T06:37:42Z</dcterms:modified>
</cp:coreProperties>
</file>

<file path=docProps/custom.xml><?xml version="1.0" encoding="utf-8"?>
<Properties xmlns="http://schemas.openxmlformats.org/officeDocument/2006/custom-properties" xmlns:vt="http://schemas.openxmlformats.org/officeDocument/2006/docPropsVTypes"/>
</file>