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32" w:name="Xa9c03af7b145caa73cb5afa344d9370dbce0e25"/>
    <w:p>
      <w:pPr>
        <w:pStyle w:val="Heading2"/>
      </w:pPr>
      <w:r>
        <w:t xml:space="preserve">Curriculum Developer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innovative Curriculum Developer with [X years] of experience in designing, implementing, and evaluating educational curricula tailored to the dynamic needs of Malaysia's multicultural and rapidly evolving educational landscape. Specializing in aligning curriculum frameworks with the Malaysian Ministry of Education standards (KSSR, KSP) while incorporating technology-enhanced learning strategies. Proven expertise in fostering student engagement, teacher development, and institutional accreditation within Kuala Lumpur's diverse schools and academic institutions.</w:t>
      </w:r>
    </w:p>
    <w:p>
      <w:pPr>
        <w:pStyle w:val="BodyText"/>
      </w:pPr>
      <w:r>
        <w:t xml:space="preserve">As a Curriculum Developer based in Malaysia Kuala Lumpur, I have collaborated with stakeholders to create learner-centered programs that promote critical thinking, creativity, and 21st-century skills. My work emphasizes inclusivity, ensuring curricula reflect Malaysia's national values while adapting to global educational trends. This CV highlights my achievements in curriculum design projects across primary, secondary, and vocational education sectors in Kuala Lumpur.</w:t>
      </w:r>
    </w:p>
    <w:bookmarkEnd w:id="21"/>
    <w:bookmarkStart w:id="25" w:name="professional-experience"/>
    <w:p>
      <w:pPr>
        <w:pStyle w:val="Heading3"/>
      </w:pPr>
      <w:r>
        <w:t xml:space="preserve">Professional Experience</w:t>
      </w:r>
    </w:p>
    <w:bookmarkStart w:id="22" w:name="X2daa2de85c5f16198dc23ab5fd0b22234c7d1fe"/>
    <w:p>
      <w:pPr>
        <w:pStyle w:val="Heading4"/>
      </w:pPr>
      <w:r>
        <w:t xml:space="preserve">Curriculum Developer | XYZ Education Solutions (Kuala Lumpur, Malaysia)</w:t>
      </w:r>
    </w:p>
    <w:p>
      <w:pPr>
        <w:pStyle w:val="FirstParagraph"/>
      </w:pPr>
      <w:r>
        <w:rPr>
          <w:iCs/>
          <w:i/>
        </w:rPr>
        <w:t xml:space="preserve">Jan 2020 – Present</w:t>
      </w:r>
    </w:p>
    <w:p>
      <w:pPr>
        <w:numPr>
          <w:ilvl w:val="0"/>
          <w:numId w:val="1001"/>
        </w:numPr>
        <w:pStyle w:val="Compact"/>
      </w:pPr>
      <w:r>
        <w:t xml:space="preserve">Designed and validated interdisciplinary curricula for primary schools, integrating STEM and environmental education to meet KSSR requirements.</w:t>
      </w:r>
    </w:p>
    <w:p>
      <w:pPr>
        <w:numPr>
          <w:ilvl w:val="0"/>
          <w:numId w:val="1001"/>
        </w:numPr>
        <w:pStyle w:val="Compact"/>
      </w:pPr>
      <w:r>
        <w:t xml:space="preserve">Collaborated with Kuala Lumpur-based teachers to develop digital learning resources aligned with the Malaysian curriculum, enhancing accessibility in remote learning environments.</w:t>
      </w:r>
    </w:p>
    <w:p>
      <w:pPr>
        <w:numPr>
          <w:ilvl w:val="0"/>
          <w:numId w:val="1001"/>
        </w:numPr>
        <w:pStyle w:val="Compact"/>
      </w:pPr>
      <w:r>
        <w:t xml:space="preserve">Conducted workshops on curriculum mapping and assessment strategies for 50+ educators in Kuala Lumpur, improving pedagogical practices and student outcomes.</w:t>
      </w:r>
    </w:p>
    <w:p>
      <w:pPr>
        <w:numPr>
          <w:ilvl w:val="0"/>
          <w:numId w:val="1001"/>
        </w:numPr>
        <w:pStyle w:val="Compact"/>
      </w:pPr>
      <w:r>
        <w:t xml:space="preserve">Played a key role in the implementation of the KSP (Kurikulum Standard Sekolah Menengah) for secondary schools, ensuring alignment with national learning standards.</w:t>
      </w:r>
    </w:p>
    <w:bookmarkEnd w:id="22"/>
    <w:bookmarkStart w:id="23" w:name="Xb0cfe62407119f24fa13d25192ee52a6fd073d2"/>
    <w:p>
      <w:pPr>
        <w:pStyle w:val="Heading4"/>
      </w:pPr>
      <w:r>
        <w:t xml:space="preserve">Curriculum Assistant | ABC Training Institute (Kuala Lumpur, Malaysia)</w:t>
      </w:r>
    </w:p>
    <w:p>
      <w:pPr>
        <w:pStyle w:val="FirstParagraph"/>
      </w:pPr>
      <w:r>
        <w:rPr>
          <w:iCs/>
          <w:i/>
        </w:rPr>
        <w:t xml:space="preserve">Sep 2017 – Dec 2019</w:t>
      </w:r>
    </w:p>
    <w:p>
      <w:pPr>
        <w:numPr>
          <w:ilvl w:val="0"/>
          <w:numId w:val="1002"/>
        </w:numPr>
        <w:pStyle w:val="Compact"/>
      </w:pPr>
      <w:r>
        <w:t xml:space="preserve">Supported the development of vocational training programs for technical and vocational education (TVET) in Kuala Lumpur, focusing on industry-relevant skills.</w:t>
      </w:r>
    </w:p>
    <w:p>
      <w:pPr>
        <w:numPr>
          <w:ilvl w:val="0"/>
          <w:numId w:val="1002"/>
        </w:numPr>
        <w:pStyle w:val="Compact"/>
      </w:pPr>
      <w:r>
        <w:t xml:space="preserve">Created assessment tools and competency-based learning modules for courses in IT, hospitality, and entrepreneurship.</w:t>
      </w:r>
    </w:p>
    <w:p>
      <w:pPr>
        <w:numPr>
          <w:ilvl w:val="0"/>
          <w:numId w:val="1002"/>
        </w:numPr>
        <w:pStyle w:val="Compact"/>
      </w:pPr>
      <w:r>
        <w:t xml:space="preserve">Contributed to the accreditation process of training centers by ensuring compliance with Malaysia's Council for Technical Education (MCTE) standards.</w:t>
      </w:r>
    </w:p>
    <w:bookmarkEnd w:id="23"/>
    <w:bookmarkStart w:id="24" w:name="X1860e7705e87c21ca8cddd765a2df092fbb816e"/>
    <w:p>
      <w:pPr>
        <w:pStyle w:val="Heading4"/>
      </w:pPr>
      <w:r>
        <w:t xml:space="preserve">Education Consultant | PQR International School (Kuala Lumpur, Malaysia)</w:t>
      </w:r>
    </w:p>
    <w:p>
      <w:pPr>
        <w:pStyle w:val="FirstParagraph"/>
      </w:pPr>
      <w:r>
        <w:rPr>
          <w:iCs/>
          <w:i/>
        </w:rPr>
        <w:t xml:space="preserve">Jun 2015 – Aug 2017</w:t>
      </w:r>
    </w:p>
    <w:p>
      <w:pPr>
        <w:numPr>
          <w:ilvl w:val="0"/>
          <w:numId w:val="1003"/>
        </w:numPr>
        <w:pStyle w:val="Compact"/>
      </w:pPr>
      <w:r>
        <w:t xml:space="preserve">Adapted international curricula (e.g., IB, Cambridge) to align with Malaysian educational guidelines while maintaining global academic rigor.</w:t>
      </w:r>
    </w:p>
    <w:p>
      <w:pPr>
        <w:numPr>
          <w:ilvl w:val="0"/>
          <w:numId w:val="1003"/>
        </w:numPr>
        <w:pStyle w:val="Compact"/>
      </w:pPr>
      <w:r>
        <w:t xml:space="preserve">Developed professional development plans for teachers in Kuala Lumpur, emphasizing inquiry-based learning and cross-cultural education.</w:t>
      </w:r>
    </w:p>
    <w:bookmarkEnd w:id="24"/>
    <w:bookmarkEnd w:id="25"/>
    <w:bookmarkStart w:id="26" w:name="education"/>
    <w:p>
      <w:pPr>
        <w:pStyle w:val="Heading3"/>
      </w:pPr>
      <w:r>
        <w:t xml:space="preserve">Education</w:t>
      </w:r>
    </w:p>
    <w:p>
      <w:pPr>
        <w:pStyle w:val="FirstParagraph"/>
      </w:pPr>
      <w:r>
        <w:rPr>
          <w:bCs/>
          <w:b/>
        </w:rPr>
        <w:t xml:space="preserve">Masters in Education (Curriculum Development)</w:t>
      </w:r>
      <w:r>
        <w:t xml:space="preserve">, Universiti Malaya, Kuala Lumpur, Malaysia</w:t>
      </w:r>
    </w:p>
    <w:p>
      <w:pPr>
        <w:pStyle w:val="BodyText"/>
      </w:pPr>
      <w:r>
        <w:rPr>
          <w:bCs/>
          <w:b/>
        </w:rPr>
        <w:t xml:space="preserve">Bachelor of Arts in Education</w:t>
      </w:r>
      <w:r>
        <w:t xml:space="preserve">, Universiti Kebangsaan Malaysia (UKM), Bangi, Malaysia</w:t>
      </w:r>
    </w:p>
    <w:bookmarkEnd w:id="26"/>
    <w:bookmarkStart w:id="27" w:name="skills-and-competencies"/>
    <w:p>
      <w:pPr>
        <w:pStyle w:val="Heading3"/>
      </w:pPr>
      <w:r>
        <w:t xml:space="preserve">Skills and Competencies</w:t>
      </w:r>
    </w:p>
    <w:p>
      <w:pPr>
        <w:numPr>
          <w:ilvl w:val="0"/>
          <w:numId w:val="1004"/>
        </w:numPr>
        <w:pStyle w:val="Compact"/>
      </w:pPr>
      <w:r>
        <w:rPr>
          <w:bCs/>
          <w:b/>
        </w:rPr>
        <w:t xml:space="preserve">Curriculum Design:</w:t>
      </w:r>
      <w:r>
        <w:t xml:space="preserve"> </w:t>
      </w:r>
      <w:r>
        <w:t xml:space="preserve">Expertise in creating standards-based curricula aligned with KSSR, KSP, and international frameworks.</w:t>
      </w:r>
    </w:p>
    <w:p>
      <w:pPr>
        <w:numPr>
          <w:ilvl w:val="0"/>
          <w:numId w:val="1004"/>
        </w:numPr>
        <w:pStyle w:val="Compact"/>
      </w:pPr>
      <w:r>
        <w:rPr>
          <w:bCs/>
          <w:b/>
        </w:rPr>
        <w:t xml:space="preserve">Educational Technology:</w:t>
      </w:r>
      <w:r>
        <w:t xml:space="preserve"> </w:t>
      </w:r>
      <w:r>
        <w:t xml:space="preserve">Proficient in using LMS platforms (e.g., Moodle, Google Classroom) to enhance curriculum delivery.</w:t>
      </w:r>
    </w:p>
    <w:p>
      <w:pPr>
        <w:numPr>
          <w:ilvl w:val="0"/>
          <w:numId w:val="1004"/>
        </w:numPr>
        <w:pStyle w:val="Compact"/>
      </w:pPr>
      <w:r>
        <w:rPr>
          <w:bCs/>
          <w:b/>
        </w:rPr>
        <w:t xml:space="preserve">Assessment Development:</w:t>
      </w:r>
      <w:r>
        <w:t xml:space="preserve"> </w:t>
      </w:r>
      <w:r>
        <w:t xml:space="preserve">Skilled in designing formative and summative assessments that measure student learning outcomes effectively.</w:t>
      </w:r>
    </w:p>
    <w:p>
      <w:pPr>
        <w:numPr>
          <w:ilvl w:val="0"/>
          <w:numId w:val="1004"/>
        </w:numPr>
        <w:pStyle w:val="Compact"/>
      </w:pPr>
      <w:r>
        <w:rPr>
          <w:bCs/>
          <w:b/>
        </w:rPr>
        <w:t xml:space="preserve">Stakeholder Collaboration:</w:t>
      </w:r>
      <w:r>
        <w:t xml:space="preserve"> </w:t>
      </w:r>
      <w:r>
        <w:t xml:space="preserve">Experienced in working with teachers, school administrators, and policymakers in Malaysia Kuala Lumpur to refine educational programs.</w:t>
      </w:r>
    </w:p>
    <w:p>
      <w:pPr>
        <w:numPr>
          <w:ilvl w:val="0"/>
          <w:numId w:val="1004"/>
        </w:numPr>
        <w:pStyle w:val="Compact"/>
      </w:pPr>
      <w:r>
        <w:rPr>
          <w:bCs/>
          <w:b/>
        </w:rPr>
        <w:t xml:space="preserve">Cross-Cultural Competence:</w:t>
      </w:r>
      <w:r>
        <w:t xml:space="preserve"> </w:t>
      </w:r>
      <w:r>
        <w:t xml:space="preserve">Ability to design inclusive curricula that respect Malaysia's multicultural society and promote national unity.</w:t>
      </w:r>
    </w:p>
    <w:bookmarkEnd w:id="27"/>
    <w:bookmarkStart w:id="28" w:name="X9e831c42752e64d8b6801e1545d8e4226ca17eb"/>
    <w:p>
      <w:pPr>
        <w:pStyle w:val="Heading3"/>
      </w:pPr>
      <w:r>
        <w:t xml:space="preserve">Professional Development and Certifications</w:t>
      </w:r>
    </w:p>
    <w:p>
      <w:pPr>
        <w:numPr>
          <w:ilvl w:val="0"/>
          <w:numId w:val="1005"/>
        </w:numPr>
        <w:pStyle w:val="Compact"/>
      </w:pPr>
      <w:r>
        <w:rPr>
          <w:bCs/>
          <w:b/>
        </w:rPr>
        <w:t xml:space="preserve">Certificate in Educational Leadership</w:t>
      </w:r>
      <w:r>
        <w:t xml:space="preserve">, Ministry of Education Malaysia (2021)</w:t>
      </w:r>
    </w:p>
    <w:p>
      <w:pPr>
        <w:numPr>
          <w:ilvl w:val="0"/>
          <w:numId w:val="1005"/>
        </w:numPr>
        <w:pStyle w:val="Compact"/>
      </w:pPr>
      <w:r>
        <w:rPr>
          <w:bCs/>
          <w:b/>
        </w:rPr>
        <w:t xml:space="preserve">International Baccalaureate Curriculum Specialist</w:t>
      </w:r>
      <w:r>
        <w:t xml:space="preserve">, IB World School, Kuala Lumpur (2019)</w:t>
      </w:r>
    </w:p>
    <w:p>
      <w:pPr>
        <w:numPr>
          <w:ilvl w:val="0"/>
          <w:numId w:val="1005"/>
        </w:numPr>
        <w:pStyle w:val="Compact"/>
      </w:pPr>
      <w:r>
        <w:rPr>
          <w:bCs/>
          <w:b/>
        </w:rPr>
        <w:t xml:space="preserve">ICT in Education Training</w:t>
      </w:r>
      <w:r>
        <w:t xml:space="preserve">, National Institute of Education, Malaysia (2018)</w:t>
      </w:r>
    </w:p>
    <w:bookmarkEnd w:id="28"/>
    <w:bookmarkStart w:id="29" w:name="achievements-and-projects"/>
    <w:p>
      <w:pPr>
        <w:pStyle w:val="Heading3"/>
      </w:pPr>
      <w:r>
        <w:t xml:space="preserve">Achievements and Projects</w:t>
      </w:r>
    </w:p>
    <w:p>
      <w:pPr>
        <w:pStyle w:val="FirstParagraph"/>
      </w:pPr>
      <w:r>
        <w:rPr>
          <w:bCs/>
          <w:b/>
        </w:rPr>
        <w:t xml:space="preserve">Kuala Lumpur Curriculum Innovation Project (2021):</w:t>
      </w:r>
      <w:r>
        <w:t xml:space="preserve"> </w:t>
      </w:r>
      <w:r>
        <w:t xml:space="preserve">Led a team to develop a blended learning curriculum for 20 schools in Kuala Lumpur, resulting in a 30% improvement in student engagement metrics.</w:t>
      </w:r>
    </w:p>
    <w:p>
      <w:pPr>
        <w:pStyle w:val="BodyText"/>
      </w:pPr>
      <w:r>
        <w:rPr>
          <w:bCs/>
          <w:b/>
        </w:rPr>
        <w:t xml:space="preserve">TVET Curriculum Enhancement (2019):</w:t>
      </w:r>
      <w:r>
        <w:t xml:space="preserve"> </w:t>
      </w:r>
      <w:r>
        <w:t xml:space="preserve">Partnered with MCTE to revamp vocational training programs, increasing the employability rate of graduates by 25%.</w:t>
      </w:r>
    </w:p>
    <w:p>
      <w:pPr>
        <w:pStyle w:val="BodyText"/>
      </w:pPr>
      <w:r>
        <w:rPr>
          <w:bCs/>
          <w:b/>
        </w:rPr>
        <w:t xml:space="preserve">KSSR Implementation Support:</w:t>
      </w:r>
      <w:r>
        <w:t xml:space="preserve"> </w:t>
      </w:r>
      <w:r>
        <w:t xml:space="preserve">Provided training and resources to 150+ teachers in Kuala Lumpur, ensuring smooth adoption of the new curriculum framework.</w:t>
      </w:r>
    </w:p>
    <w:bookmarkEnd w:id="29"/>
    <w:bookmarkStart w:id="30" w:name="language-proficiency"/>
    <w:p>
      <w:pPr>
        <w:pStyle w:val="Heading3"/>
      </w:pPr>
      <w:r>
        <w:t xml:space="preserve">Language Proficiency</w:t>
      </w:r>
    </w:p>
    <w:p>
      <w:pPr>
        <w:numPr>
          <w:ilvl w:val="0"/>
          <w:numId w:val="1006"/>
        </w:numPr>
        <w:pStyle w:val="Compact"/>
      </w:pPr>
      <w:r>
        <w:t xml:space="preserve">Malay (Native)</w:t>
      </w:r>
    </w:p>
    <w:p>
      <w:pPr>
        <w:numPr>
          <w:ilvl w:val="0"/>
          <w:numId w:val="1006"/>
        </w:numPr>
        <w:pStyle w:val="Compact"/>
      </w:pPr>
      <w:r>
        <w:t xml:space="preserve">English (Fluent)</w:t>
      </w:r>
    </w:p>
    <w:p>
      <w:pPr>
        <w:numPr>
          <w:ilvl w:val="0"/>
          <w:numId w:val="1006"/>
        </w:numPr>
        <w:pStyle w:val="Compact"/>
      </w:pPr>
      <w:r>
        <w:t xml:space="preserve">Mandarin (Basic)</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Malaysia Kuala Lumpur</dc:title>
  <dc:creator/>
  <dc:language>en</dc:language>
  <cp:keywords/>
  <dcterms:created xsi:type="dcterms:W3CDTF">2026-07-19T01:36:29Z</dcterms:created>
  <dcterms:modified xsi:type="dcterms:W3CDTF">2026-07-19T01:36:29Z</dcterms:modified>
</cp:coreProperties>
</file>

<file path=docProps/custom.xml><?xml version="1.0" encoding="utf-8"?>
<Properties xmlns="http://schemas.openxmlformats.org/officeDocument/2006/custom-properties" xmlns:vt="http://schemas.openxmlformats.org/officeDocument/2006/docPropsVTypes"/>
</file>