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Email] | [Your Phone Number] | [LinkedIn Profile]</w:t>
      </w:r>
    </w:p>
    <w:p>
      <w:pPr>
        <w:pStyle w:val="BodyText"/>
      </w:pPr>
      <w:r>
        <w:rPr>
          <w:bCs/>
          <w:b/>
        </w:rPr>
        <w:t xml:space="preserve">Location:</w:t>
      </w:r>
      <w:r>
        <w:t xml:space="preserve"> </w:t>
      </w:r>
      <w:r>
        <w:t xml:space="preserve">Auckland, New Zealand</w:t>
      </w:r>
    </w:p>
    <w:bookmarkStart w:id="20" w:name="objective"/>
    <w:p>
      <w:pPr>
        <w:pStyle w:val="Heading2"/>
      </w:pPr>
      <w:r>
        <w:t xml:space="preserve">Objective</w:t>
      </w:r>
    </w:p>
    <w:p>
      <w:pPr>
        <w:pStyle w:val="FirstParagraph"/>
      </w:pPr>
      <w:r>
        <w:t xml:space="preserve">A dedicated and experienced Curriculum Developer with a strong focus on creating innovative, culturally responsive educational frameworks tailored to the unique needs of students in New Zealand Auckland. Committed to aligning curricula with the New Zealand Curriculum and fostering inclusive learning environments that empower learners from diverse backgrounds.</w:t>
      </w:r>
    </w:p>
    <w:bookmarkEnd w:id="20"/>
    <w:bookmarkStart w:id="21" w:name="professional-summary"/>
    <w:p>
      <w:pPr>
        <w:pStyle w:val="Heading2"/>
      </w:pPr>
      <w:r>
        <w:t xml:space="preserve">Professional Summary</w:t>
      </w:r>
    </w:p>
    <w:p>
      <w:pPr>
        <w:pStyle w:val="FirstParagraph"/>
      </w:pPr>
      <w:r>
        <w:t xml:space="preserve">As a Curriculum Developer with over [X years] of experience, I specialize in designing, implementing, and evaluating educational programs that meet the goals of the New Zealand Ministry of Education. My work in New Zealand Auckland has focused on integrating Te Whāriki (the early childhood curriculum) and NCEA (National Certificate of Educational Achievement) frameworks to ensure equitable access to quality education. I am passionate about leveraging technology and pedagogical best practices to enhance student engagement and outcomes, particularly within multicultural communities.</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School of Education, Auckland University</w:t>
      </w:r>
    </w:p>
    <w:p>
      <w:pPr>
        <w:pStyle w:val="BodyText"/>
      </w:pPr>
      <w:r>
        <w:rPr>
          <w:iCs/>
          <w:i/>
        </w:rPr>
        <w:t xml:space="preserve">January 2018 – Present</w:t>
      </w:r>
    </w:p>
    <w:p>
      <w:pPr>
        <w:numPr>
          <w:ilvl w:val="0"/>
          <w:numId w:val="1001"/>
        </w:numPr>
        <w:pStyle w:val="Compact"/>
      </w:pPr>
      <w:r>
        <w:t xml:space="preserve">Designed and reviewed curricula for primary and secondary education, ensuring alignment with the New Zealand Curriculum's key competencies and values.</w:t>
      </w:r>
    </w:p>
    <w:p>
      <w:pPr>
        <w:numPr>
          <w:ilvl w:val="0"/>
          <w:numId w:val="1001"/>
        </w:numPr>
        <w:pStyle w:val="Compact"/>
      </w:pPr>
      <w:r>
        <w:t xml:space="preserve">Collaborated with teachers, administrators, and Māori communities to develop culturally responsive resources that reflect New Zealand’s bicultural foundations.</w:t>
      </w:r>
    </w:p>
    <w:p>
      <w:pPr>
        <w:numPr>
          <w:ilvl w:val="0"/>
          <w:numId w:val="1001"/>
        </w:numPr>
        <w:pStyle w:val="Compact"/>
      </w:pPr>
      <w:r>
        <w:t xml:space="preserve">Integrated digital tools such as e-ako and Learning Progressions into classroom practices to support personalized learning in Auckland schools.</w:t>
      </w:r>
    </w:p>
    <w:p>
      <w:pPr>
        <w:numPr>
          <w:ilvl w:val="0"/>
          <w:numId w:val="1001"/>
        </w:numPr>
        <w:pStyle w:val="Compact"/>
      </w:pPr>
      <w:r>
        <w:t xml:space="preserve">Conducted professional development workshops for educators on curriculum design, assessment strategies, and inclusive pedagogy specific to the Auckland context.</w:t>
      </w:r>
    </w:p>
    <w:p>
      <w:pPr>
        <w:numPr>
          <w:ilvl w:val="0"/>
          <w:numId w:val="1001"/>
        </w:numPr>
        <w:pStyle w:val="Compact"/>
      </w:pPr>
      <w:r>
        <w:t xml:space="preserve">Supported the implementation of the Digital Technologies curriculum in primary schools across Auckland, emphasizing computational thinking and digital literacy.</w:t>
      </w:r>
    </w:p>
    <w:bookmarkEnd w:id="22"/>
    <w:bookmarkStart w:id="23" w:name="curriculum-advisor"/>
    <w:p>
      <w:pPr>
        <w:pStyle w:val="Heading3"/>
      </w:pPr>
      <w:r>
        <w:t xml:space="preserve">Curriculum Advisor</w:t>
      </w:r>
    </w:p>
    <w:p>
      <w:pPr>
        <w:pStyle w:val="FirstParagraph"/>
      </w:pPr>
      <w:r>
        <w:rPr>
          <w:bCs/>
          <w:b/>
        </w:rPr>
        <w:t xml:space="preserve">New Zealand Curriculum Centre, Auckland</w:t>
      </w:r>
    </w:p>
    <w:p>
      <w:pPr>
        <w:pStyle w:val="BodyText"/>
      </w:pPr>
      <w:r>
        <w:rPr>
          <w:iCs/>
          <w:i/>
        </w:rPr>
        <w:t xml:space="preserve">June 2015 – December 2017</w:t>
      </w:r>
    </w:p>
    <w:p>
      <w:pPr>
        <w:numPr>
          <w:ilvl w:val="0"/>
          <w:numId w:val="1002"/>
        </w:numPr>
        <w:pStyle w:val="Compact"/>
      </w:pPr>
      <w:r>
        <w:t xml:space="preserve">Provided expert guidance to schools and kura (Māori-language schools) in Auckland on curriculum development and review processes.</w:t>
      </w:r>
    </w:p>
    <w:p>
      <w:pPr>
        <w:numPr>
          <w:ilvl w:val="0"/>
          <w:numId w:val="1002"/>
        </w:numPr>
        <w:pStyle w:val="Compact"/>
      </w:pPr>
      <w:r>
        <w:t xml:space="preserve">Authored resources for the Te Reo Māori curriculum, ensuring cultural authenticity and alignment with the Ministry of Education’s strategic priorities.</w:t>
      </w:r>
    </w:p>
    <w:p>
      <w:pPr>
        <w:numPr>
          <w:ilvl w:val="0"/>
          <w:numId w:val="1002"/>
        </w:numPr>
        <w:pStyle w:val="Compact"/>
      </w:pPr>
      <w:r>
        <w:t xml:space="preserve">Facilitated cross-sector collaboration between early childhood education providers, secondary schools, and tertiary institutions to create seamless learning pathways in Auckland.</w:t>
      </w:r>
    </w:p>
    <w:p>
      <w:pPr>
        <w:numPr>
          <w:ilvl w:val="0"/>
          <w:numId w:val="1002"/>
        </w:numPr>
        <w:pStyle w:val="Compact"/>
      </w:pPr>
      <w:r>
        <w:t xml:space="preserve">Developed assessment rubrics and moderation tools to support consistent implementation of the New Zealand Curriculum across diverse settings.</w:t>
      </w:r>
    </w:p>
    <w:bookmarkEnd w:id="23"/>
    <w:bookmarkStart w:id="24" w:name="education-consultant"/>
    <w:p>
      <w:pPr>
        <w:pStyle w:val="Heading3"/>
      </w:pPr>
      <w:r>
        <w:t xml:space="preserve">Education Consultant</w:t>
      </w:r>
    </w:p>
    <w:p>
      <w:pPr>
        <w:pStyle w:val="FirstParagraph"/>
      </w:pPr>
      <w:r>
        <w:rPr>
          <w:bCs/>
          <w:b/>
        </w:rPr>
        <w:t xml:space="preserve">Independent Contractor</w:t>
      </w:r>
    </w:p>
    <w:p>
      <w:pPr>
        <w:pStyle w:val="BodyText"/>
      </w:pPr>
      <w:r>
        <w:rPr>
          <w:iCs/>
          <w:i/>
        </w:rPr>
        <w:t xml:space="preserve">March 2012 – May 2015</w:t>
      </w:r>
    </w:p>
    <w:p>
      <w:pPr>
        <w:numPr>
          <w:ilvl w:val="0"/>
          <w:numId w:val="1003"/>
        </w:numPr>
        <w:pStyle w:val="Compact"/>
      </w:pPr>
      <w:r>
        <w:t xml:space="preserve">Consulted with schools in Auckland to redesign curricula that addressed the needs of Pacific Island, Asian, and Indigenous students.</w:t>
      </w:r>
    </w:p>
    <w:p>
      <w:pPr>
        <w:numPr>
          <w:ilvl w:val="0"/>
          <w:numId w:val="1003"/>
        </w:numPr>
        <w:pStyle w:val="Compact"/>
      </w:pPr>
      <w:r>
        <w:t xml:space="preserve">Created project-based learning units that emphasized critical thinking, collaboration, and real-world problem-solving in New Zealand’s diverse classrooms.</w:t>
      </w:r>
    </w:p>
    <w:p>
      <w:pPr>
        <w:numPr>
          <w:ilvl w:val="0"/>
          <w:numId w:val="1003"/>
        </w:numPr>
        <w:pStyle w:val="Compact"/>
      </w:pPr>
      <w:r>
        <w:t xml:space="preserve">Supported schools in achieving the Ministry of Education’s priorities for equity and achievement through targeted curriculum interventions.</w:t>
      </w:r>
    </w:p>
    <w:bookmarkEnd w:id="24"/>
    <w:bookmarkEnd w:id="25"/>
    <w:bookmarkStart w:id="28" w:name="education"/>
    <w:p>
      <w:pPr>
        <w:pStyle w:val="Heading2"/>
      </w:pPr>
      <w:r>
        <w:t xml:space="preserve">Education</w:t>
      </w:r>
    </w:p>
    <w:bookmarkStart w:id="26" w:name="X9532b1e6bcb3a997d2586f58c90a866dd4b0356"/>
    <w:p>
      <w:pPr>
        <w:pStyle w:val="Heading3"/>
      </w:pPr>
      <w:r>
        <w:t xml:space="preserve">Master of Education (Curriculum Development)</w:t>
      </w:r>
    </w:p>
    <w:p>
      <w:pPr>
        <w:pStyle w:val="FirstParagraph"/>
      </w:pPr>
      <w:r>
        <w:rPr>
          <w:bCs/>
          <w:b/>
        </w:rPr>
        <w:t xml:space="preserve">Auckland University of Technology</w:t>
      </w:r>
    </w:p>
    <w:p>
      <w:pPr>
        <w:pStyle w:val="BodyText"/>
      </w:pPr>
      <w:r>
        <w:rPr>
          <w:iCs/>
          <w:i/>
        </w:rPr>
        <w:t xml:space="preserve">Graduated: 2014</w:t>
      </w:r>
    </w:p>
    <w:p>
      <w:pPr>
        <w:pStyle w:val="BodyText"/>
      </w:pPr>
      <w:r>
        <w:t xml:space="preserve">Thesis: "Culturally Responsive Curriculum Design in Urban New Zealand Schools."</w:t>
      </w:r>
    </w:p>
    <w:bookmarkEnd w:id="26"/>
    <w:bookmarkStart w:id="27" w:name="bachelor-of-arts-education-studies"/>
    <w:p>
      <w:pPr>
        <w:pStyle w:val="Heading3"/>
      </w:pPr>
      <w:r>
        <w:t xml:space="preserve">Bachelor of Arts (Education Studies)</w:t>
      </w:r>
    </w:p>
    <w:p>
      <w:pPr>
        <w:pStyle w:val="FirstParagraph"/>
      </w:pPr>
      <w:r>
        <w:rPr>
          <w:bCs/>
          <w:b/>
        </w:rPr>
        <w:t xml:space="preserve">University of Auckland</w:t>
      </w:r>
    </w:p>
    <w:p>
      <w:pPr>
        <w:pStyle w:val="BodyText"/>
      </w:pPr>
      <w:r>
        <w:rPr>
          <w:iCs/>
          <w:i/>
        </w:rPr>
        <w:t xml:space="preserve">Graduated: 2011</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K-12 curricula aligned with the New Zealand Curriculum and international standards.</w:t>
      </w:r>
    </w:p>
    <w:p>
      <w:pPr>
        <w:numPr>
          <w:ilvl w:val="0"/>
          <w:numId w:val="1004"/>
        </w:numPr>
        <w:pStyle w:val="Compact"/>
      </w:pPr>
      <w:r>
        <w:rPr>
          <w:bCs/>
          <w:b/>
        </w:rPr>
        <w:t xml:space="preserve">Pedagogical Knowledge:</w:t>
      </w:r>
      <w:r>
        <w:t xml:space="preserve"> </w:t>
      </w:r>
      <w:r>
        <w:t xml:space="preserve">Proficient in inquiry-based learning, differentiated instruction, and assessment for learning.</w:t>
      </w:r>
    </w:p>
    <w:p>
      <w:pPr>
        <w:numPr>
          <w:ilvl w:val="0"/>
          <w:numId w:val="1004"/>
        </w:numPr>
        <w:pStyle w:val="Compact"/>
      </w:pPr>
      <w:r>
        <w:rPr>
          <w:bCs/>
          <w:b/>
        </w:rPr>
        <w:t xml:space="preserve">Cultural Competence:</w:t>
      </w:r>
      <w:r>
        <w:t xml:space="preserve"> </w:t>
      </w:r>
      <w:r>
        <w:t xml:space="preserve">Strong understanding of Māori and Pacific Islander educational practices, with experience working in multilingual environments in Auckland.</w:t>
      </w:r>
    </w:p>
    <w:p>
      <w:pPr>
        <w:numPr>
          <w:ilvl w:val="0"/>
          <w:numId w:val="1004"/>
        </w:numPr>
        <w:pStyle w:val="Compact"/>
      </w:pPr>
      <w:r>
        <w:rPr>
          <w:bCs/>
          <w:b/>
        </w:rPr>
        <w:t xml:space="preserve">Technology Integration:</w:t>
      </w:r>
      <w:r>
        <w:t xml:space="preserve"> </w:t>
      </w:r>
      <w:r>
        <w:t xml:space="preserve">Skilled in using e-learning platforms (e.g., Canvas, Moodle) and digital tools to enhance curriculum delivery.</w:t>
      </w:r>
    </w:p>
    <w:p>
      <w:pPr>
        <w:numPr>
          <w:ilvl w:val="0"/>
          <w:numId w:val="1004"/>
        </w:numPr>
        <w:pStyle w:val="Compact"/>
      </w:pPr>
      <w:r>
        <w:rPr>
          <w:bCs/>
          <w:b/>
        </w:rPr>
        <w:t xml:space="preserve">Collaboration:</w:t>
      </w:r>
      <w:r>
        <w:t xml:space="preserve"> </w:t>
      </w:r>
      <w:r>
        <w:t xml:space="preserve">Proven ability to work with stakeholders including teachers, parents, and local communities in New Zealand Auckland.</w:t>
      </w:r>
    </w:p>
    <w:bookmarkEnd w:id="29"/>
    <w:bookmarkStart w:id="30" w:name="professional-development"/>
    <w:p>
      <w:pPr>
        <w:pStyle w:val="Heading2"/>
      </w:pPr>
      <w:r>
        <w:t xml:space="preserve">Professional Development</w:t>
      </w:r>
    </w:p>
    <w:p>
      <w:pPr>
        <w:pStyle w:val="FirstParagraph"/>
      </w:pPr>
      <w:r>
        <w:rPr>
          <w:bCs/>
          <w:b/>
        </w:rPr>
        <w:t xml:space="preserve">New Zealand Council for Educational Research (NZCER) – Curriculum Review Workshop</w:t>
      </w:r>
    </w:p>
    <w:p>
      <w:pPr>
        <w:pStyle w:val="BodyText"/>
      </w:pPr>
      <w:r>
        <w:rPr>
          <w:iCs/>
          <w:i/>
        </w:rPr>
        <w:t xml:space="preserve">March 2023</w:t>
      </w:r>
    </w:p>
    <w:p>
      <w:pPr>
        <w:pStyle w:val="BodyText"/>
      </w:pPr>
      <w:r>
        <w:rPr>
          <w:bCs/>
          <w:b/>
        </w:rPr>
        <w:t xml:space="preserve">Auckland Teachers’ Association – Inclusive Pedagogy Seminar</w:t>
      </w:r>
    </w:p>
    <w:p>
      <w:pPr>
        <w:pStyle w:val="BodyText"/>
      </w:pPr>
      <w:r>
        <w:rPr>
          <w:iCs/>
          <w:i/>
        </w:rPr>
        <w:t xml:space="preserve">July 2021</w:t>
      </w:r>
    </w:p>
    <w:p>
      <w:pPr>
        <w:pStyle w:val="BodyText"/>
      </w:pPr>
      <w:r>
        <w:rPr>
          <w:bCs/>
          <w:b/>
        </w:rPr>
        <w:t xml:space="preserve">Te Tāhuhu o Te Mātauranga – Digital Technologies in Education Conference</w:t>
      </w:r>
    </w:p>
    <w:p>
      <w:pPr>
        <w:pStyle w:val="BodyText"/>
      </w:pPr>
      <w:r>
        <w:rPr>
          <w:iCs/>
          <w:i/>
        </w:rPr>
        <w:t xml:space="preserve">April 2019</w:t>
      </w:r>
    </w:p>
    <w:bookmarkEnd w:id="30"/>
    <w:bookmarkStart w:id="31" w:name="projects-contributions"/>
    <w:p>
      <w:pPr>
        <w:pStyle w:val="Heading2"/>
      </w:pPr>
      <w:r>
        <w:t xml:space="preserve">Projects &amp; Contributions</w:t>
      </w:r>
    </w:p>
    <w:p>
      <w:pPr>
        <w:numPr>
          <w:ilvl w:val="0"/>
          <w:numId w:val="1005"/>
        </w:numPr>
        <w:pStyle w:val="Compact"/>
      </w:pPr>
      <w:r>
        <w:rPr>
          <w:bCs/>
          <w:b/>
        </w:rPr>
        <w:t xml:space="preserve">Auckland Digital Learning Initiative (ADLI):</w:t>
      </w:r>
      <w:r>
        <w:t xml:space="preserve"> </w:t>
      </w:r>
      <w:r>
        <w:t xml:space="preserve">Led the development of a digital curriculum framework for secondary schools, focusing on student agency and blended learning.</w:t>
      </w:r>
    </w:p>
    <w:p>
      <w:pPr>
        <w:numPr>
          <w:ilvl w:val="0"/>
          <w:numId w:val="1005"/>
        </w:numPr>
        <w:pStyle w:val="Compact"/>
      </w:pPr>
      <w:r>
        <w:rPr>
          <w:bCs/>
          <w:b/>
        </w:rPr>
        <w:t xml:space="preserve">Māori Curriculum Resources:</w:t>
      </w:r>
      <w:r>
        <w:t xml:space="preserve"> </w:t>
      </w:r>
      <w:r>
        <w:t xml:space="preserve">Created a series of teaching guides for kura to integrate Te Whāriki and tikanga Māori into early childhood education.</w:t>
      </w:r>
    </w:p>
    <w:p>
      <w:pPr>
        <w:numPr>
          <w:ilvl w:val="0"/>
          <w:numId w:val="1005"/>
        </w:numPr>
        <w:pStyle w:val="Compact"/>
      </w:pPr>
      <w:r>
        <w:rPr>
          <w:bCs/>
          <w:b/>
        </w:rPr>
        <w:t xml:space="preserve">Pacific Islander Education Strategy:</w:t>
      </w:r>
      <w:r>
        <w:t xml:space="preserve"> </w:t>
      </w:r>
      <w:r>
        <w:t xml:space="preserve">Collaborated with community leaders in Auckland to design culturally relevant curricula that address the unique needs of Pasifika learners.</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Curriculum Developer role in New Zealand Auckland, emphasizing alignment with local educational frameworks and cultural inclusivity. The document highlights expertise in curriculum design, collaboration with stakeholders, and commitment to equity in education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New Zealand Auckland</dc:title>
  <dc:creator/>
  <dc:language>en</dc:language>
  <cp:keywords/>
  <dcterms:created xsi:type="dcterms:W3CDTF">2025-11-25T03:54:26Z</dcterms:created>
  <dcterms:modified xsi:type="dcterms:W3CDTF">2025-11-25T03:54:26Z</dcterms:modified>
</cp:coreProperties>
</file>

<file path=docProps/custom.xml><?xml version="1.0" encoding="utf-8"?>
<Properties xmlns="http://schemas.openxmlformats.org/officeDocument/2006/custom-properties" xmlns:vt="http://schemas.openxmlformats.org/officeDocument/2006/docPropsVTypes"/>
</file>