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Senegal's diverse population. Specialized in aligning pedagogical strategies with national educational standards while emphasizing accessibility, cultural relevance, and innovation. Proven expertise in supporting educators in Dakar through professional development initiatives and resource creation. Committed to fostering equitable learning opportunities for students across Senegal, with a focus on the vibrant academic environment of Dakar.</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 Dakar, Senegal</w:t>
      </w:r>
    </w:p>
    <w:p>
      <w:pPr>
        <w:pStyle w:val="BodyText"/>
      </w:pPr>
      <w:r>
        <w:rPr>
          <w:iCs/>
          <w:i/>
        </w:rPr>
        <w:t xml:space="preserve">June 2019 – Present</w:t>
      </w:r>
    </w:p>
    <w:p>
      <w:pPr>
        <w:numPr>
          <w:ilvl w:val="0"/>
          <w:numId w:val="1001"/>
        </w:numPr>
        <w:pStyle w:val="Compact"/>
      </w:pPr>
      <w:r>
        <w:t xml:space="preserve">Collaborated with the Ministry of Education in Senegal to design curricula for primary and secondary schools, ensuring alignment with the national education policy and the Dakar-based regional priorities.</w:t>
      </w:r>
    </w:p>
    <w:p>
      <w:pPr>
        <w:numPr>
          <w:ilvl w:val="0"/>
          <w:numId w:val="1001"/>
        </w:numPr>
        <w:pStyle w:val="Compact"/>
      </w:pPr>
      <w:r>
        <w:t xml:space="preserve">Developed interactive learning materials for mathematics, science, and French language instruction, incorporating local cultural contexts to enhance student engagement in Dakar’s schools.</w:t>
      </w:r>
    </w:p>
    <w:p>
      <w:pPr>
        <w:numPr>
          <w:ilvl w:val="0"/>
          <w:numId w:val="1001"/>
        </w:numPr>
        <w:pStyle w:val="Compact"/>
      </w:pPr>
      <w:r>
        <w:t xml:space="preserve">Trained over 200 teachers in Dakar on implementing competency-based education frameworks through workshops and online modules, improving classroom pedagogy and student outcomes.</w:t>
      </w:r>
    </w:p>
    <w:p>
      <w:pPr>
        <w:numPr>
          <w:ilvl w:val="0"/>
          <w:numId w:val="1001"/>
        </w:numPr>
        <w:pStyle w:val="Compact"/>
      </w:pPr>
      <w:r>
        <w:t xml:space="preserve">Partnered with NGOs such as the Senegalese Education Foundation to create community-based learning programs, addressing gaps in access to quality education in underserved areas of Dakar.</w:t>
      </w:r>
    </w:p>
    <w:bookmarkEnd w:id="22"/>
    <w:bookmarkStart w:id="23" w:name="senior-curriculum-specialist"/>
    <w:p>
      <w:pPr>
        <w:pStyle w:val="Heading3"/>
      </w:pPr>
      <w:r>
        <w:t xml:space="preserve">Senior Curriculum Specialist</w:t>
      </w:r>
    </w:p>
    <w:p>
      <w:pPr>
        <w:pStyle w:val="FirstParagraph"/>
      </w:pPr>
      <w:r>
        <w:rPr>
          <w:bCs/>
          <w:b/>
        </w:rPr>
        <w:t xml:space="preserve">African Institute for Educational Development (AIED), Dakar, Senegal</w:t>
      </w:r>
    </w:p>
    <w:p>
      <w:pPr>
        <w:pStyle w:val="BodyText"/>
      </w:pPr>
      <w:r>
        <w:rPr>
          <w:iCs/>
          <w:i/>
        </w:rPr>
        <w:t xml:space="preserve">January 2016 – May 2019</w:t>
      </w:r>
    </w:p>
    <w:p>
      <w:pPr>
        <w:numPr>
          <w:ilvl w:val="0"/>
          <w:numId w:val="1002"/>
        </w:numPr>
        <w:pStyle w:val="Compact"/>
      </w:pPr>
      <w:r>
        <w:t xml:space="preserve">Designed and reviewed curricula for teacher training programs in Dakar, focusing on inclusive education and digital literacy to prepare educators for modern classrooms.</w:t>
      </w:r>
    </w:p>
    <w:p>
      <w:pPr>
        <w:numPr>
          <w:ilvl w:val="0"/>
          <w:numId w:val="1002"/>
        </w:numPr>
        <w:pStyle w:val="Compact"/>
      </w:pPr>
      <w:r>
        <w:t xml:space="preserve">Conducted needs assessments in collaboration with schools across Dakar to identify gaps in teaching resources and curriculum alignment with the Senegalese national framework.</w:t>
      </w:r>
    </w:p>
    <w:p>
      <w:pPr>
        <w:numPr>
          <w:ilvl w:val="0"/>
          <w:numId w:val="1002"/>
        </w:numPr>
        <w:pStyle w:val="Compact"/>
      </w:pPr>
      <w:r>
        <w:t xml:space="preserve">Integrated multilingual approaches into curricula, supporting French, Wolof, and other local languages to ensure inclusivity for students in Dakar’s multicultural communities.</w:t>
      </w:r>
    </w:p>
    <w:p>
      <w:pPr>
        <w:numPr>
          <w:ilvl w:val="0"/>
          <w:numId w:val="1002"/>
        </w:numPr>
        <w:pStyle w:val="Compact"/>
      </w:pPr>
      <w:r>
        <w:t xml:space="preserve">Contributed to the development of open educational resources (OER) accessible to educators nationwide, with a strong emphasis on scalability and adaptability for Dakar’s educational landscape.</w:t>
      </w:r>
    </w:p>
    <w:bookmarkEnd w:id="23"/>
    <w:bookmarkStart w:id="24" w:name="freelance-curriculum-consultant"/>
    <w:p>
      <w:pPr>
        <w:pStyle w:val="Heading3"/>
      </w:pPr>
      <w:r>
        <w:t xml:space="preserve">Freelance Curriculum Consultant</w:t>
      </w:r>
    </w:p>
    <w:p>
      <w:pPr>
        <w:pStyle w:val="FirstParagraph"/>
      </w:pPr>
      <w:r>
        <w:rPr>
          <w:bCs/>
          <w:b/>
        </w:rPr>
        <w:t xml:space="preserve">Dakar, Senegal</w:t>
      </w:r>
    </w:p>
    <w:p>
      <w:pPr>
        <w:pStyle w:val="BodyText"/>
      </w:pPr>
      <w:r>
        <w:rPr>
          <w:iCs/>
          <w:i/>
        </w:rPr>
        <w:t xml:space="preserve">2014 – 2016</w:t>
      </w:r>
    </w:p>
    <w:p>
      <w:pPr>
        <w:numPr>
          <w:ilvl w:val="0"/>
          <w:numId w:val="1003"/>
        </w:numPr>
        <w:pStyle w:val="Compact"/>
      </w:pPr>
      <w:r>
        <w:t xml:space="preserve">Provided curriculum development services to private and public schools in Dakar, specializing in STEM education and project-based learning models.</w:t>
      </w:r>
    </w:p>
    <w:p>
      <w:pPr>
        <w:numPr>
          <w:ilvl w:val="0"/>
          <w:numId w:val="1003"/>
        </w:numPr>
        <w:pStyle w:val="Compact"/>
      </w:pPr>
      <w:r>
        <w:t xml:space="preserve">Created assessment tools and lesson plans for early childhood education programs, tailored to the socio-cultural dynamics of Dakar’s urban centers.</w:t>
      </w:r>
    </w:p>
    <w:p>
      <w:pPr>
        <w:numPr>
          <w:ilvl w:val="0"/>
          <w:numId w:val="1003"/>
        </w:numPr>
        <w:pStyle w:val="Compact"/>
      </w:pPr>
      <w:r>
        <w:t xml:space="preserve">Supported the implementation of digital tools like tablets and e-learning platforms in schools across Dakar, ensuring seamless integration with existing curricula.</w:t>
      </w:r>
    </w:p>
    <w:bookmarkEnd w:id="24"/>
    <w:bookmarkEnd w:id="25"/>
    <w:bookmarkStart w:id="26" w:name="education"/>
    <w:p>
      <w:pPr>
        <w:pStyle w:val="Heading2"/>
      </w:pPr>
      <w:r>
        <w:t xml:space="preserve">Education</w:t>
      </w:r>
    </w:p>
    <w:p>
      <w:pPr>
        <w:pStyle w:val="FirstParagraph"/>
      </w:pPr>
      <w:r>
        <w:rPr>
          <w:bCs/>
          <w:b/>
        </w:rPr>
        <w:t xml:space="preserve">MSc in Curriculum Design and Educational Technology</w:t>
      </w:r>
    </w:p>
    <w:p>
      <w:pPr>
        <w:pStyle w:val="BodyText"/>
      </w:pPr>
      <w:r>
        <w:rPr>
          <w:iCs/>
          <w:i/>
        </w:rPr>
        <w:t xml:space="preserve">University of Dakar, Senegal</w:t>
      </w:r>
    </w:p>
    <w:p>
      <w:pPr>
        <w:pStyle w:val="BodyText"/>
      </w:pPr>
      <w:r>
        <w:rPr>
          <w:iCs/>
          <w:i/>
        </w:rPr>
        <w:t xml:space="preserve">Graduated: 2014</w:t>
      </w:r>
    </w:p>
    <w:p>
      <w:pPr>
        <w:pStyle w:val="BodyText"/>
      </w:pPr>
      <w:r>
        <w:rPr>
          <w:bCs/>
          <w:b/>
        </w:rPr>
        <w:t xml:space="preserve">BEd in Primary Education with a Focus on Curriculum Development</w:t>
      </w:r>
    </w:p>
    <w:p>
      <w:pPr>
        <w:pStyle w:val="BodyText"/>
      </w:pPr>
      <w:r>
        <w:rPr>
          <w:iCs/>
          <w:i/>
        </w:rPr>
        <w:t xml:space="preserve">School of Education, Cheikh Anta Diop University, Dakar, Senegal</w:t>
      </w:r>
    </w:p>
    <w:p>
      <w:pPr>
        <w:pStyle w:val="BodyText"/>
      </w:pP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aligned with Senegalese educational goals and international standards.</w:t>
      </w:r>
    </w:p>
    <w:p>
      <w:pPr>
        <w:numPr>
          <w:ilvl w:val="0"/>
          <w:numId w:val="1004"/>
        </w:numPr>
        <w:pStyle w:val="Compact"/>
      </w:pPr>
      <w:r>
        <w:rPr>
          <w:bCs/>
          <w:b/>
        </w:rPr>
        <w:t xml:space="preserve">Educational Technology:</w:t>
      </w:r>
      <w:r>
        <w:t xml:space="preserve"> </w:t>
      </w:r>
      <w:r>
        <w:t xml:space="preserve">Experienced in leveraging digital tools (e.g., LMS platforms, interactive software) to enhance learning experiences for students and teachers in Dakar.</w:t>
      </w:r>
    </w:p>
    <w:p>
      <w:pPr>
        <w:numPr>
          <w:ilvl w:val="0"/>
          <w:numId w:val="1004"/>
        </w:numPr>
        <w:pStyle w:val="Compact"/>
      </w:pPr>
      <w:r>
        <w:rPr>
          <w:bCs/>
          <w:b/>
        </w:rPr>
        <w:t xml:space="preserve">Cross-Cultural Communication:</w:t>
      </w:r>
      <w:r>
        <w:t xml:space="preserve"> </w:t>
      </w:r>
      <w:r>
        <w:t xml:space="preserve">Strong ability to collaborate with educators, policymakers, and communities across Senegal’s diverse regions, particularly in Dakar.</w:t>
      </w:r>
    </w:p>
    <w:p>
      <w:pPr>
        <w:numPr>
          <w:ilvl w:val="0"/>
          <w:numId w:val="1004"/>
        </w:numPr>
        <w:pStyle w:val="Compact"/>
      </w:pPr>
      <w:r>
        <w:rPr>
          <w:bCs/>
          <w:b/>
        </w:rPr>
        <w:t xml:space="preserve">Research and Analysis:</w:t>
      </w:r>
      <w:r>
        <w:t xml:space="preserve"> </w:t>
      </w:r>
      <w:r>
        <w:t xml:space="preserve">Skilled in conducting needs assessments, analyzing educational data, and using findings to inform curriculum improvements.</w:t>
      </w:r>
    </w:p>
    <w:p>
      <w:pPr>
        <w:numPr>
          <w:ilvl w:val="0"/>
          <w:numId w:val="1004"/>
        </w:numPr>
        <w:pStyle w:val="Compact"/>
      </w:pPr>
      <w:r>
        <w:rPr>
          <w:bCs/>
          <w:b/>
        </w:rPr>
        <w:t xml:space="preserve">Languages:</w:t>
      </w:r>
      <w:r>
        <w:t xml:space="preserve"> </w:t>
      </w:r>
      <w:r>
        <w:t xml:space="preserve">Fluent in French (native), Wolof (intermediate), and English (professional proficiency).</w:t>
      </w:r>
    </w:p>
    <w:bookmarkEnd w:id="27"/>
    <w:bookmarkStart w:id="28" w:name="professional-development"/>
    <w:p>
      <w:pPr>
        <w:pStyle w:val="Heading2"/>
      </w:pPr>
      <w:r>
        <w:t xml:space="preserve">Professional Development</w:t>
      </w:r>
    </w:p>
    <w:p>
      <w:pPr>
        <w:numPr>
          <w:ilvl w:val="0"/>
          <w:numId w:val="1005"/>
        </w:numPr>
        <w:pStyle w:val="Compact"/>
      </w:pPr>
      <w:r>
        <w:rPr>
          <w:bCs/>
          <w:b/>
        </w:rPr>
        <w:t xml:space="preserve">Certification in Competency-Based Education</w:t>
      </w:r>
      <w:r>
        <w:t xml:space="preserve"> </w:t>
      </w:r>
      <w:r>
        <w:t xml:space="preserve">– UNESCO, 2018</w:t>
      </w:r>
    </w:p>
    <w:p>
      <w:pPr>
        <w:numPr>
          <w:ilvl w:val="0"/>
          <w:numId w:val="1005"/>
        </w:numPr>
        <w:pStyle w:val="Compact"/>
      </w:pPr>
      <w:r>
        <w:rPr>
          <w:bCs/>
          <w:b/>
        </w:rPr>
        <w:t xml:space="preserve">Workshop on Inclusive Pedagogy for Multilingual Classrooms</w:t>
      </w:r>
      <w:r>
        <w:t xml:space="preserve"> </w:t>
      </w:r>
      <w:r>
        <w:t xml:space="preserve">– African Union, 2017</w:t>
      </w:r>
    </w:p>
    <w:p>
      <w:pPr>
        <w:numPr>
          <w:ilvl w:val="0"/>
          <w:numId w:val="1005"/>
        </w:numPr>
        <w:pStyle w:val="Compact"/>
      </w:pPr>
      <w:r>
        <w:rPr>
          <w:bCs/>
          <w:b/>
        </w:rPr>
        <w:t xml:space="preserve">Digital Literacy Training for Educators</w:t>
      </w:r>
      <w:r>
        <w:t xml:space="preserve"> </w:t>
      </w:r>
      <w:r>
        <w:t xml:space="preserve">– World Bank Initiative, 2016</w:t>
      </w:r>
    </w:p>
    <w:bookmarkEnd w:id="28"/>
    <w:bookmarkStart w:id="29" w:name="awards-and-recognitions"/>
    <w:p>
      <w:pPr>
        <w:pStyle w:val="Heading2"/>
      </w:pPr>
      <w:r>
        <w:t xml:space="preserve">Awards and Recognitions</w:t>
      </w:r>
    </w:p>
    <w:p>
      <w:pPr>
        <w:numPr>
          <w:ilvl w:val="0"/>
          <w:numId w:val="1006"/>
        </w:numPr>
        <w:pStyle w:val="Compact"/>
      </w:pPr>
      <w:r>
        <w:t xml:space="preserve">Recipient of the “Outstanding Curriculum Developer Award” by the Senegalese Ministry of Education (2019).</w:t>
      </w:r>
    </w:p>
    <w:p>
      <w:pPr>
        <w:numPr>
          <w:ilvl w:val="0"/>
          <w:numId w:val="1006"/>
        </w:numPr>
        <w:pStyle w:val="Compact"/>
      </w:pPr>
      <w:r>
        <w:t xml:space="preserve">Nominated for the UNESCO Global Education Innovation Prize (2018) for a digital curriculum project in Dakar.</w:t>
      </w:r>
    </w:p>
    <w:bookmarkEnd w:id="29"/>
    <w:bookmarkStart w:id="30" w:name="publications-and-projects"/>
    <w:p>
      <w:pPr>
        <w:pStyle w:val="Heading2"/>
      </w:pPr>
      <w:r>
        <w:t xml:space="preserve">Publications and Projects</w:t>
      </w:r>
    </w:p>
    <w:p>
      <w:pPr>
        <w:numPr>
          <w:ilvl w:val="0"/>
          <w:numId w:val="1007"/>
        </w:numPr>
        <w:pStyle w:val="Compact"/>
      </w:pPr>
      <w:r>
        <w:rPr>
          <w:bCs/>
          <w:b/>
        </w:rPr>
        <w:t xml:space="preserve">“Innovative Curricula for Inclusive Learning in Senegal”</w:t>
      </w:r>
      <w:r>
        <w:t xml:space="preserve"> </w:t>
      </w:r>
      <w:r>
        <w:t xml:space="preserve">– Published in the Journal of African Educational Research (2020).</w:t>
      </w:r>
    </w:p>
    <w:p>
      <w:pPr>
        <w:numPr>
          <w:ilvl w:val="0"/>
          <w:numId w:val="1007"/>
        </w:numPr>
        <w:pStyle w:val="Compact"/>
      </w:pPr>
      <w:r>
        <w:rPr>
          <w:bCs/>
          <w:b/>
        </w:rPr>
        <w:t xml:space="preserve">Dakar Teacher Training Module on STEM Education</w:t>
      </w:r>
      <w:r>
        <w:t xml:space="preserve"> </w:t>
      </w:r>
      <w:r>
        <w:t xml:space="preserve">– Developed for the Ministry of Education, 2018.</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Senegal Dakar</dc:title>
  <dc:creator/>
  <dc:language>en</dc:language>
  <cp:keywords/>
  <dcterms:created xsi:type="dcterms:W3CDTF">2026-04-20T13:40:14Z</dcterms:created>
  <dcterms:modified xsi:type="dcterms:W3CDTF">2026-04-20T13:40:14Z</dcterms:modified>
</cp:coreProperties>
</file>

<file path=docProps/custom.xml><?xml version="1.0" encoding="utf-8"?>
<Properties xmlns="http://schemas.openxmlformats.org/officeDocument/2006/custom-properties" xmlns:vt="http://schemas.openxmlformats.org/officeDocument/2006/docPropsVTypes"/>
</file>