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Email] | [Phone Number] | [LinkedIn/Portfolio URL]</w:t>
      </w:r>
    </w:p>
    <w:p>
      <w:pPr>
        <w:pStyle w:val="BodyText"/>
      </w:pPr>
      <w:r>
        <w:rPr>
          <w:bCs/>
          <w:b/>
        </w:rPr>
        <w:t xml:space="preserve">Location:</w:t>
      </w:r>
      <w:r>
        <w:t xml:space="preserve"> </w:t>
      </w:r>
      <w:r>
        <w:t xml:space="preserve">Seoul, South Korea</w:t>
      </w:r>
    </w:p>
    <w:bookmarkStart w:id="20" w:name="professional-summary"/>
    <w:p>
      <w:pPr>
        <w:pStyle w:val="Heading2"/>
      </w:pPr>
      <w:r>
        <w:t xml:space="preserve">Professional Summary</w:t>
      </w:r>
    </w:p>
    <w:p>
      <w:pPr>
        <w:pStyle w:val="FirstParagraph"/>
      </w:pPr>
      <w:r>
        <w:t xml:space="preserve">A dedicated and innovative Curriculum Developer with 8+ years of experience in designing, implementing, and evaluating educational curricula tailored to the dynamic needs of the South Korean education system. Specializing in aligning academic programs with national standards (e.g., Ministry of Education guidelines) while fostering intercultural competencies to meet global educational demands. Proven expertise in developing interdisciplinary curricula for K-12, higher education, and vocational training institutions across Seoul and beyond. Committed to enhancing pedagogical strategies that empower students in South Korea's competitive academic landscape.</w:t>
      </w:r>
    </w:p>
    <w:bookmarkEnd w:id="20"/>
    <w:bookmarkStart w:id="24" w:name="professional-experience"/>
    <w:p>
      <w:pPr>
        <w:pStyle w:val="Heading2"/>
      </w:pPr>
      <w:r>
        <w:t xml:space="preserve">Professional Experience</w:t>
      </w:r>
    </w:p>
    <w:bookmarkStart w:id="21" w:name="senior-curriculum-developer"/>
    <w:p>
      <w:pPr>
        <w:pStyle w:val="Heading3"/>
      </w:pPr>
      <w:r>
        <w:t xml:space="preserve">Senior Curriculum Developer</w:t>
      </w:r>
    </w:p>
    <w:p>
      <w:pPr>
        <w:pStyle w:val="FirstParagraph"/>
      </w:pPr>
      <w:r>
        <w:rPr>
          <w:iCs/>
          <w:i/>
        </w:rPr>
        <w:t xml:space="preserve">Seoul International School, South Korea | 2019 – Present</w:t>
      </w:r>
    </w:p>
    <w:p>
      <w:pPr>
        <w:numPr>
          <w:ilvl w:val="0"/>
          <w:numId w:val="1001"/>
        </w:numPr>
        <w:pStyle w:val="Compact"/>
      </w:pPr>
      <w:r>
        <w:t xml:space="preserve">Designed and implemented a comprehensive K-12 curriculum integrating South Korea’s national educational standards with international best practices, resulting in a 30% improvement in student performance metrics.</w:t>
      </w:r>
    </w:p>
    <w:p>
      <w:pPr>
        <w:numPr>
          <w:ilvl w:val="0"/>
          <w:numId w:val="1001"/>
        </w:numPr>
        <w:pStyle w:val="Compact"/>
      </w:pPr>
      <w:r>
        <w:t xml:space="preserve">Collaborated with local educators and policymakers to align curricula with Seoul’s emphasis on STEM (Science, Technology, Engineering, and Mathematics) innovation and digital literacy.</w:t>
      </w:r>
    </w:p>
    <w:p>
      <w:pPr>
        <w:numPr>
          <w:ilvl w:val="0"/>
          <w:numId w:val="1001"/>
        </w:numPr>
        <w:pStyle w:val="Compact"/>
      </w:pPr>
      <w:r>
        <w:t xml:space="preserve">Developed culturally responsive teaching materials for international students, ensuring accessibility while preserving South Korean cultural values in the classroom.</w:t>
      </w:r>
    </w:p>
    <w:p>
      <w:pPr>
        <w:numPr>
          <w:ilvl w:val="0"/>
          <w:numId w:val="1001"/>
        </w:numPr>
        <w:pStyle w:val="Compact"/>
      </w:pPr>
      <w:r>
        <w:t xml:space="preserve">Conducted professional development workshops for 200+ teachers on curriculum design and assessment strategies specific to the South Korean educational context.</w:t>
      </w:r>
    </w:p>
    <w:p>
      <w:pPr>
        <w:numPr>
          <w:ilvl w:val="0"/>
          <w:numId w:val="1001"/>
        </w:numPr>
        <w:pStyle w:val="Compact"/>
      </w:pPr>
      <w:r>
        <w:t xml:space="preserve">Led a team of 15 Curriculum Developers to create a bilingual (Korean-English) curriculum for international students, increasing enrollment by 40% in three years.</w:t>
      </w:r>
    </w:p>
    <w:bookmarkEnd w:id="21"/>
    <w:bookmarkStart w:id="22" w:name="curriculum-developer"/>
    <w:p>
      <w:pPr>
        <w:pStyle w:val="Heading3"/>
      </w:pPr>
      <w:r>
        <w:t xml:space="preserve">Curriculum Developer</w:t>
      </w:r>
    </w:p>
    <w:p>
      <w:pPr>
        <w:pStyle w:val="FirstParagraph"/>
      </w:pPr>
      <w:r>
        <w:rPr>
          <w:iCs/>
          <w:i/>
        </w:rPr>
        <w:t xml:space="preserve">Korea Education Development Institute (KEDI), Seoul | 2015 – 2019</w:t>
      </w:r>
    </w:p>
    <w:p>
      <w:pPr>
        <w:numPr>
          <w:ilvl w:val="0"/>
          <w:numId w:val="1002"/>
        </w:numPr>
        <w:pStyle w:val="Compact"/>
      </w:pPr>
      <w:r>
        <w:t xml:space="preserve">Conducted research on pedagogical trends in South Korea, focusing on the integration of technology in classrooms and the role of standardized testing in curriculum design.</w:t>
      </w:r>
    </w:p>
    <w:p>
      <w:pPr>
        <w:numPr>
          <w:ilvl w:val="0"/>
          <w:numId w:val="1002"/>
        </w:numPr>
        <w:pStyle w:val="Compact"/>
      </w:pPr>
      <w:r>
        <w:t xml:space="preserve">Contributed to the development of a national curriculum framework for vocational education, emphasizing skills aligned with Seoul’s industrial and technological growth priorities.</w:t>
      </w:r>
    </w:p>
    <w:p>
      <w:pPr>
        <w:numPr>
          <w:ilvl w:val="0"/>
          <w:numId w:val="1002"/>
        </w:numPr>
        <w:pStyle w:val="Compact"/>
      </w:pPr>
      <w:r>
        <w:t xml:space="preserve">Created assessment tools and rubrics tailored to South Korea’s rigorous academic environment, improving consistency in evaluating student outcomes across 50+ schools.</w:t>
      </w:r>
    </w:p>
    <w:p>
      <w:pPr>
        <w:numPr>
          <w:ilvl w:val="0"/>
          <w:numId w:val="1002"/>
        </w:numPr>
        <w:pStyle w:val="Compact"/>
      </w:pPr>
      <w:r>
        <w:t xml:space="preserve">Partnered with local universities to design professional development programs for educators, fostering a collaborative network of Curriculum Developers in Seoul.</w:t>
      </w:r>
    </w:p>
    <w:p>
      <w:pPr>
        <w:numPr>
          <w:ilvl w:val="0"/>
          <w:numId w:val="1002"/>
        </w:numPr>
        <w:pStyle w:val="Compact"/>
      </w:pPr>
      <w:r>
        <w:t xml:space="preserve">Published reports on curriculum innovation strategies that influenced policy decisions at the Ministry of Education level.</w:t>
      </w:r>
    </w:p>
    <w:bookmarkEnd w:id="22"/>
    <w:bookmarkStart w:id="23" w:name="curriculum-designer"/>
    <w:p>
      <w:pPr>
        <w:pStyle w:val="Heading3"/>
      </w:pPr>
      <w:r>
        <w:t xml:space="preserve">Curriculum Designer</w:t>
      </w:r>
    </w:p>
    <w:p>
      <w:pPr>
        <w:pStyle w:val="FirstParagraph"/>
      </w:pPr>
      <w:r>
        <w:rPr>
          <w:iCs/>
          <w:i/>
        </w:rPr>
        <w:t xml:space="preserve">Seoul Global Center, South Korea | 2012 – 2015</w:t>
      </w:r>
    </w:p>
    <w:p>
      <w:pPr>
        <w:numPr>
          <w:ilvl w:val="0"/>
          <w:numId w:val="1003"/>
        </w:numPr>
        <w:pStyle w:val="Compact"/>
      </w:pPr>
      <w:r>
        <w:t xml:space="preserve">Developed multilingual (Korean, English, Chinese) curricula for international exchange programs, enhancing cross-cultural understanding among students in Seoul.</w:t>
      </w:r>
    </w:p>
    <w:p>
      <w:pPr>
        <w:numPr>
          <w:ilvl w:val="0"/>
          <w:numId w:val="1003"/>
        </w:numPr>
        <w:pStyle w:val="Compact"/>
      </w:pPr>
      <w:r>
        <w:t xml:space="preserve">Designed experiential learning modules focused on South Korean history and culture, which were adopted by 20+ schools in the Seoul metropolitan area.</w:t>
      </w:r>
    </w:p>
    <w:p>
      <w:pPr>
        <w:numPr>
          <w:ilvl w:val="0"/>
          <w:numId w:val="1003"/>
        </w:numPr>
        <w:pStyle w:val="Compact"/>
      </w:pPr>
      <w:r>
        <w:t xml:space="preserve">Supported the implementation of a competency-based curriculum model, emphasizing critical thinking and problem-solving skills for South Korea’s future workforce.</w:t>
      </w:r>
    </w:p>
    <w:p>
      <w:pPr>
        <w:numPr>
          <w:ilvl w:val="0"/>
          <w:numId w:val="1003"/>
        </w:numPr>
        <w:pStyle w:val="Compact"/>
      </w:pPr>
      <w:r>
        <w:t xml:space="preserve">Provided consulting services to private language schools on aligning their curricula with South Korea’s education reform initiatives.</w:t>
      </w:r>
    </w:p>
    <w:bookmarkEnd w:id="23"/>
    <w:bookmarkEnd w:id="24"/>
    <w:bookmarkStart w:id="27" w:name="education"/>
    <w:p>
      <w:pPr>
        <w:pStyle w:val="Heading2"/>
      </w:pPr>
      <w:r>
        <w:t xml:space="preserve">Education</w:t>
      </w:r>
    </w:p>
    <w:bookmarkStart w:id="25" w:name="Xbb227f43b46d4331262f2a57e61c41e5bef6588"/>
    <w:p>
      <w:pPr>
        <w:pStyle w:val="Heading3"/>
      </w:pPr>
      <w:r>
        <w:t xml:space="preserve">M.A. in Educational Curriculum and Instruction</w:t>
      </w:r>
    </w:p>
    <w:p>
      <w:pPr>
        <w:pStyle w:val="FirstParagraph"/>
      </w:pPr>
      <w:r>
        <w:rPr>
          <w:iCs/>
          <w:i/>
        </w:rPr>
        <w:t xml:space="preserve">Seoul National University, South Korea | 2011</w:t>
      </w:r>
    </w:p>
    <w:p>
      <w:pPr>
        <w:pStyle w:val="BodyText"/>
      </w:pPr>
      <w:r>
        <w:t xml:space="preserve">Thesis: "Curriculum Design for Global Competence in South Korean Schools." Focused on integrating global competencies into the national curriculum while addressing regional disparities in educational access.</w:t>
      </w:r>
    </w:p>
    <w:bookmarkEnd w:id="25"/>
    <w:bookmarkStart w:id="26" w:name="b.ed.-in-secondary-education"/>
    <w:p>
      <w:pPr>
        <w:pStyle w:val="Heading3"/>
      </w:pPr>
      <w:r>
        <w:t xml:space="preserve">B.Ed. in Secondary Education</w:t>
      </w:r>
    </w:p>
    <w:p>
      <w:pPr>
        <w:pStyle w:val="FirstParagraph"/>
      </w:pPr>
      <w:r>
        <w:rPr>
          <w:iCs/>
          <w:i/>
        </w:rPr>
        <w:t xml:space="preserve">Korea University, South Korea | 2009</w:t>
      </w:r>
    </w:p>
    <w:p>
      <w:pPr>
        <w:pStyle w:val="BodyText"/>
      </w:pPr>
      <w:r>
        <w:t xml:space="preserve">Specialized in English Language Teaching and curriculum development for diverse student populations.</w:t>
      </w:r>
    </w:p>
    <w:bookmarkEnd w:id="26"/>
    <w:bookmarkEnd w:id="27"/>
    <w:bookmarkStart w:id="28" w:name="skills-competencies"/>
    <w:p>
      <w:pPr>
        <w:pStyle w:val="Heading2"/>
      </w:pPr>
      <w:r>
        <w:t xml:space="preserve">Skills &amp; Competencies</w:t>
      </w:r>
    </w:p>
    <w:p>
      <w:pPr>
        <w:numPr>
          <w:ilvl w:val="0"/>
          <w:numId w:val="1004"/>
        </w:numPr>
        <w:pStyle w:val="Compact"/>
      </w:pPr>
      <w:r>
        <w:rPr>
          <w:bCs/>
          <w:b/>
        </w:rPr>
        <w:t xml:space="preserve">Curriculum Design:</w:t>
      </w:r>
      <w:r>
        <w:t xml:space="preserve"> </w:t>
      </w:r>
      <w:r>
        <w:t xml:space="preserve">Mastery of backward design, needs assessment, and alignment with South Korea’s Ministry of Education standards.</w:t>
      </w:r>
    </w:p>
    <w:p>
      <w:pPr>
        <w:numPr>
          <w:ilvl w:val="0"/>
          <w:numId w:val="1004"/>
        </w:numPr>
        <w:pStyle w:val="Compact"/>
      </w:pPr>
      <w:r>
        <w:rPr>
          <w:bCs/>
          <w:b/>
        </w:rPr>
        <w:t xml:space="preserve">Instructional Technology:</w:t>
      </w:r>
      <w:r>
        <w:t xml:space="preserve"> </w:t>
      </w:r>
      <w:r>
        <w:t xml:space="preserve">Proficient in using LMS (e.g., Google Classroom, Moodle) and digital tools to enhance curriculum delivery in Seoul’s tech-savvy schools.</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 outcomes.</w:t>
      </w:r>
    </w:p>
    <w:p>
      <w:pPr>
        <w:numPr>
          <w:ilvl w:val="0"/>
          <w:numId w:val="1004"/>
        </w:numPr>
        <w:pStyle w:val="Compact"/>
      </w:pPr>
      <w:r>
        <w:rPr>
          <w:bCs/>
          <w:b/>
        </w:rPr>
        <w:t xml:space="preserve">Collaboration:</w:t>
      </w:r>
      <w:r>
        <w:t xml:space="preserve"> </w:t>
      </w:r>
      <w:r>
        <w:t xml:space="preserve">Strong ability to work with educators, administrators, and policymakers in South Korea’s hierarchical educational structure.</w:t>
      </w:r>
    </w:p>
    <w:p>
      <w:pPr>
        <w:numPr>
          <w:ilvl w:val="0"/>
          <w:numId w:val="1004"/>
        </w:numPr>
        <w:pStyle w:val="Compact"/>
      </w:pPr>
      <w:r>
        <w:rPr>
          <w:bCs/>
          <w:b/>
        </w:rPr>
        <w:t xml:space="preserve">Cross-Cultural Communication:</w:t>
      </w:r>
      <w:r>
        <w:t xml:space="preserve"> </w:t>
      </w:r>
      <w:r>
        <w:t xml:space="preserve">Fluent in Korean and English, with experience bridging cultural gaps in curriculum development for international audiences.</w:t>
      </w:r>
    </w:p>
    <w:bookmarkEnd w:id="28"/>
    <w:bookmarkStart w:id="29" w:name="certifications-awards"/>
    <w:p>
      <w:pPr>
        <w:pStyle w:val="Heading2"/>
      </w:pPr>
      <w:r>
        <w:t xml:space="preserve">Certifications &amp; Awards</w:t>
      </w:r>
    </w:p>
    <w:p>
      <w:pPr>
        <w:numPr>
          <w:ilvl w:val="0"/>
          <w:numId w:val="1005"/>
        </w:numPr>
        <w:pStyle w:val="Compact"/>
      </w:pPr>
      <w:r>
        <w:rPr>
          <w:bCs/>
          <w:b/>
        </w:rPr>
        <w:t xml:space="preserve">Certificate in Curriculum Development (Korea Education Association, 2018)</w:t>
      </w:r>
      <w:r>
        <w:t xml:space="preserve"> </w:t>
      </w:r>
      <w:r>
        <w:t xml:space="preserve">– Recognized for innovative approaches to curriculum design in South Korea.</w:t>
      </w:r>
    </w:p>
    <w:p>
      <w:pPr>
        <w:numPr>
          <w:ilvl w:val="0"/>
          <w:numId w:val="1005"/>
        </w:numPr>
        <w:pStyle w:val="Compact"/>
      </w:pPr>
      <w:r>
        <w:rPr>
          <w:bCs/>
          <w:b/>
        </w:rPr>
        <w:t xml:space="preserve">TESOL Certification (2014)</w:t>
      </w:r>
      <w:r>
        <w:t xml:space="preserve"> </w:t>
      </w:r>
      <w:r>
        <w:t xml:space="preserve">– Enhanced ability to develop English language curricula for Seoul’s international schools.</w:t>
      </w:r>
    </w:p>
    <w:p>
      <w:pPr>
        <w:numPr>
          <w:ilvl w:val="0"/>
          <w:numId w:val="1005"/>
        </w:numPr>
        <w:pStyle w:val="Compact"/>
      </w:pPr>
      <w:r>
        <w:rPr>
          <w:bCs/>
          <w:b/>
        </w:rPr>
        <w:t xml:space="preserve">South Korea Ministry of Education Grant Recipient (2017)</w:t>
      </w:r>
      <w:r>
        <w:t xml:space="preserve"> </w:t>
      </w:r>
      <w:r>
        <w:t xml:space="preserve">– Funded a project on integrating AI into K-12 curricula, impacting 50+ schools in Seoul.</w:t>
      </w:r>
    </w:p>
    <w:bookmarkEnd w:id="29"/>
    <w:bookmarkStart w:id="30" w:name="languages"/>
    <w:p>
      <w:pPr>
        <w:pStyle w:val="Heading2"/>
      </w:pPr>
      <w:r>
        <w:t xml:space="preserve">Languages</w:t>
      </w:r>
    </w:p>
    <w:p>
      <w:pPr>
        <w:numPr>
          <w:ilvl w:val="0"/>
          <w:numId w:val="1006"/>
        </w:numPr>
        <w:pStyle w:val="Compact"/>
      </w:pPr>
      <w:r>
        <w:t xml:space="preserve">Korean (Native/Fluent)</w:t>
      </w:r>
    </w:p>
    <w:p>
      <w:pPr>
        <w:numPr>
          <w:ilvl w:val="0"/>
          <w:numId w:val="1006"/>
        </w:numPr>
        <w:pStyle w:val="Compact"/>
      </w:pPr>
      <w:r>
        <w:t xml:space="preserve">English (Fluent)</w:t>
      </w:r>
    </w:p>
    <w:p>
      <w:pPr>
        <w:numPr>
          <w:ilvl w:val="0"/>
          <w:numId w:val="1006"/>
        </w:numPr>
        <w:pStyle w:val="Compact"/>
      </w:pPr>
      <w:r>
        <w:t xml:space="preserve">Chinese (Basic – for collaboration with Chinese educational institutions in Seoul)</w:t>
      </w:r>
    </w:p>
    <w:bookmarkEnd w:id="30"/>
    <w:bookmarkStart w:id="31" w:name="references"/>
    <w:p>
      <w:pPr>
        <w:pStyle w:val="Heading2"/>
      </w:pPr>
      <w:r>
        <w:t xml:space="preserve">References</w:t>
      </w:r>
    </w:p>
    <w:p>
      <w:pPr>
        <w:pStyle w:val="FirstParagraph"/>
      </w:pPr>
      <w:r>
        <w:t xml:space="preserve">Available upon request. Contact [Your Email] or [Phone Number]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South Korea Seoul</dc:title>
  <dc:creator/>
  <dc:language>en</dc:language>
  <cp:keywords/>
  <dcterms:created xsi:type="dcterms:W3CDTF">2025-11-29T02:03:51Z</dcterms:created>
  <dcterms:modified xsi:type="dcterms:W3CDTF">2025-11-29T02:03:51Z</dcterms:modified>
</cp:coreProperties>
</file>

<file path=docProps/custom.xml><?xml version="1.0" encoding="utf-8"?>
<Properties xmlns="http://schemas.openxmlformats.org/officeDocument/2006/custom-properties" xmlns:vt="http://schemas.openxmlformats.org/officeDocument/2006/docPropsVTypes"/>
</file>