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Turkey</w:t>
      </w:r>
      <w:r>
        <w:t xml:space="preserve"> </w:t>
      </w:r>
      <w:r>
        <w:t xml:space="preserve">Ankara</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Ankara, Turkey</w:t>
      </w:r>
    </w:p>
    <w:bookmarkStart w:id="20" w:name="professional-summary"/>
    <w:p>
      <w:pPr>
        <w:pStyle w:val="Heading2"/>
      </w:pPr>
      <w:r>
        <w:rPr>
          <w:bCs/>
          <w:b/>
        </w:rPr>
        <w:t xml:space="preserve">Professional Summary</w:t>
      </w:r>
    </w:p>
    <w:p>
      <w:pPr>
        <w:pStyle w:val="FirstParagraph"/>
      </w:pPr>
      <w:r>
        <w:t xml:space="preserve">A dedicated and innovative Curriculum Developer with extensive experience in designing, implementing, and evaluating educational curricula tailored to the unique needs of Turkey's education system. Specializing in aligning curriculum frameworks with the Turkish Ministry of National Education (MEB) standards while fostering critical thinking, creativity, and digital literacy among learners. Based in Ankara, I leverage my expertise to support educational institutions in Turkey by creating dynamic and culturally relevant curricula that meet national and international benchmarks.</w:t>
      </w:r>
    </w:p>
    <w:bookmarkEnd w:id="20"/>
    <w:bookmarkStart w:id="21" w:name="education"/>
    <w:p>
      <w:pPr>
        <w:pStyle w:val="Heading2"/>
      </w:pPr>
      <w:r>
        <w:rPr>
          <w:bCs/>
          <w:b/>
        </w:rPr>
        <w:t xml:space="preserve">Education</w:t>
      </w:r>
    </w:p>
    <w:p>
      <w:pPr>
        <w:pStyle w:val="FirstParagraph"/>
      </w:pPr>
      <w:r>
        <w:rPr>
          <w:bCs/>
          <w:b/>
        </w:rPr>
        <w:t xml:space="preserve">Master of Education (M.Ed.) in Curriculum Development</w:t>
      </w:r>
      <w:r>
        <w:br/>
      </w:r>
      <w:r>
        <w:t xml:space="preserve">Middle East Technical University (METU), Ankara, Turkey</w:t>
      </w:r>
      <w:r>
        <w:br/>
      </w:r>
      <w:r>
        <w:t xml:space="preserve">Graduated: [Year]</w:t>
      </w:r>
    </w:p>
    <w:p>
      <w:pPr>
        <w:pStyle w:val="BodyText"/>
      </w:pPr>
      <w:r>
        <w:rPr>
          <w:bCs/>
          <w:b/>
        </w:rPr>
        <w:t xml:space="preserve">Bachelor of Arts in Educational Sciences</w:t>
      </w:r>
      <w:r>
        <w:br/>
      </w:r>
      <w:r>
        <w:t xml:space="preserve">Hacettepe University, Ankara, Turkey</w:t>
      </w:r>
      <w:r>
        <w:br/>
      </w:r>
      <w:r>
        <w:t xml:space="preserve">Graduated: [Year]</w:t>
      </w:r>
    </w:p>
    <w:bookmarkEnd w:id="21"/>
    <w:bookmarkStart w:id="24" w:name="professional-experience"/>
    <w:p>
      <w:pPr>
        <w:pStyle w:val="Heading2"/>
      </w:pPr>
      <w:r>
        <w:rPr>
          <w:bCs/>
          <w:b/>
        </w:rPr>
        <w:t xml:space="preserve">Professional Experience</w:t>
      </w:r>
    </w:p>
    <w:bookmarkStart w:id="22" w:name="curriculum-developer"/>
    <w:p>
      <w:pPr>
        <w:pStyle w:val="Heading3"/>
      </w:pPr>
      <w:r>
        <w:rPr>
          <w:bCs/>
          <w:b/>
        </w:rPr>
        <w:t xml:space="preserve">Curriculum Developer</w:t>
      </w:r>
    </w:p>
    <w:p>
      <w:pPr>
        <w:pStyle w:val="FirstParagraph"/>
      </w:pPr>
      <w:r>
        <w:rPr>
          <w:iCs/>
          <w:i/>
        </w:rPr>
        <w:t xml:space="preserve">Turkish Education Innovation Center (TEIC), Ankara, Turkey</w:t>
      </w:r>
      <w:r>
        <w:br/>
      </w:r>
      <w:r>
        <w:t xml:space="preserve">[Start Date] – [End Date]</w:t>
      </w:r>
    </w:p>
    <w:p>
      <w:pPr>
        <w:numPr>
          <w:ilvl w:val="0"/>
          <w:numId w:val="1001"/>
        </w:numPr>
        <w:pStyle w:val="Compact"/>
      </w:pPr>
      <w:r>
        <w:t xml:space="preserve">Designed and revised curricula for primary and secondary education, ensuring alignment with the MEB’s national educational standards and the latest pedagogical research.</w:t>
      </w:r>
    </w:p>
    <w:p>
      <w:pPr>
        <w:numPr>
          <w:ilvl w:val="0"/>
          <w:numId w:val="1001"/>
        </w:numPr>
        <w:pStyle w:val="Compact"/>
      </w:pPr>
      <w:r>
        <w:t xml:space="preserve">Collaborated with educators, administrators, and policymakers in Ankara to develop competency-based learning frameworks that emphasize student-centered approaches.</w:t>
      </w:r>
    </w:p>
    <w:p>
      <w:pPr>
        <w:numPr>
          <w:ilvl w:val="0"/>
          <w:numId w:val="1001"/>
        </w:numPr>
        <w:pStyle w:val="Compact"/>
      </w:pPr>
      <w:r>
        <w:t xml:space="preserve">Integrated technology into curricula to support digital transformation in Turkish schools, including the adoption of e-learning platforms and interactive teaching tools.</w:t>
      </w:r>
    </w:p>
    <w:p>
      <w:pPr>
        <w:numPr>
          <w:ilvl w:val="0"/>
          <w:numId w:val="1001"/>
        </w:numPr>
        <w:pStyle w:val="Compact"/>
      </w:pPr>
      <w:r>
        <w:t xml:space="preserve">Conducted workshops for teachers in Ankara on curriculum implementation strategies, focusing on inclusive education and differentiated instruction.</w:t>
      </w:r>
    </w:p>
    <w:p>
      <w:pPr>
        <w:numPr>
          <w:ilvl w:val="0"/>
          <w:numId w:val="1001"/>
        </w:numPr>
        <w:pStyle w:val="Compact"/>
      </w:pPr>
      <w:r>
        <w:t xml:space="preserve">Authored reports and recommendations for the Ministry of National Education to improve curriculum quality and address regional disparities in educational outcomes across Turkey.</w:t>
      </w:r>
    </w:p>
    <w:bookmarkEnd w:id="22"/>
    <w:bookmarkStart w:id="23" w:name="curriculum-consultant"/>
    <w:p>
      <w:pPr>
        <w:pStyle w:val="Heading3"/>
      </w:pPr>
      <w:r>
        <w:rPr>
          <w:bCs/>
          <w:b/>
        </w:rPr>
        <w:t xml:space="preserve">Curriculum Consultant</w:t>
      </w:r>
    </w:p>
    <w:p>
      <w:pPr>
        <w:pStyle w:val="FirstParagraph"/>
      </w:pPr>
      <w:r>
        <w:rPr>
          <w:iCs/>
          <w:i/>
        </w:rPr>
        <w:t xml:space="preserve">Educational Research Institute (ERI), Ankara, Turkey</w:t>
      </w:r>
      <w:r>
        <w:br/>
      </w:r>
      <w:r>
        <w:t xml:space="preserve">[Start Date] – [End Date]</w:t>
      </w:r>
    </w:p>
    <w:p>
      <w:pPr>
        <w:numPr>
          <w:ilvl w:val="0"/>
          <w:numId w:val="1002"/>
        </w:numPr>
        <w:pStyle w:val="Compact"/>
      </w:pPr>
      <w:r>
        <w:t xml:space="preserve">Provided expert guidance to schools and universities in Ankara on curriculum design, assessment strategies, and pedagogical innovation.</w:t>
      </w:r>
    </w:p>
    <w:p>
      <w:pPr>
        <w:numPr>
          <w:ilvl w:val="0"/>
          <w:numId w:val="1002"/>
        </w:numPr>
        <w:pStyle w:val="Compact"/>
      </w:pPr>
      <w:r>
        <w:t xml:space="preserve">Developed specialized modules for teacher training programs to enhance instructional practices in STEM (Science, Technology, Engineering, and Mathematics) disciplines.</w:t>
      </w:r>
    </w:p>
    <w:p>
      <w:pPr>
        <w:numPr>
          <w:ilvl w:val="0"/>
          <w:numId w:val="1002"/>
        </w:numPr>
        <w:pStyle w:val="Compact"/>
      </w:pPr>
      <w:r>
        <w:t xml:space="preserve">Led a project to modernize vocational education curricula in collaboration with local industries in Ankara, ensuring alignment with labor market demands.</w:t>
      </w:r>
    </w:p>
    <w:p>
      <w:pPr>
        <w:numPr>
          <w:ilvl w:val="0"/>
          <w:numId w:val="1002"/>
        </w:numPr>
        <w:pStyle w:val="Compact"/>
      </w:pPr>
      <w:r>
        <w:t xml:space="preserve">Published articles on curriculum development trends in Turkish educational journals, contributing to the discourse on quality education in Turkey.</w:t>
      </w:r>
    </w:p>
    <w:bookmarkEnd w:id="23"/>
    <w:bookmarkEnd w:id="24"/>
    <w:bookmarkStart w:id="25" w:name="skills"/>
    <w:p>
      <w:pPr>
        <w:pStyle w:val="Heading2"/>
      </w:pPr>
      <w:r>
        <w:rPr>
          <w:bCs/>
          <w:b/>
        </w:rPr>
        <w:t xml:space="preserve">Skills</w:t>
      </w:r>
    </w:p>
    <w:p>
      <w:pPr>
        <w:numPr>
          <w:ilvl w:val="0"/>
          <w:numId w:val="1003"/>
        </w:numPr>
        <w:pStyle w:val="Compact"/>
      </w:pPr>
      <w:r>
        <w:rPr>
          <w:bCs/>
          <w:b/>
        </w:rPr>
        <w:t xml:space="preserve">Curriculum Design:</w:t>
      </w:r>
      <w:r>
        <w:t xml:space="preserve"> </w:t>
      </w:r>
      <w:r>
        <w:t xml:space="preserve">Expertise in creating standards-based curricula for diverse educational contexts, including public and private schools in Ankara.</w:t>
      </w:r>
    </w:p>
    <w:p>
      <w:pPr>
        <w:numPr>
          <w:ilvl w:val="0"/>
          <w:numId w:val="1003"/>
        </w:numPr>
        <w:pStyle w:val="Compact"/>
      </w:pPr>
      <w:r>
        <w:rPr>
          <w:bCs/>
          <w:b/>
        </w:rPr>
        <w:t xml:space="preserve">Pedagogical Knowledge:</w:t>
      </w:r>
      <w:r>
        <w:t xml:space="preserve"> </w:t>
      </w:r>
      <w:r>
        <w:t xml:space="preserve">Deep understanding of child development theories, inclusive education, and differentiated instruction.</w:t>
      </w:r>
    </w:p>
    <w:p>
      <w:pPr>
        <w:numPr>
          <w:ilvl w:val="0"/>
          <w:numId w:val="1003"/>
        </w:numPr>
        <w:pStyle w:val="Compact"/>
      </w:pPr>
      <w:r>
        <w:rPr>
          <w:bCs/>
          <w:b/>
        </w:rPr>
        <w:t xml:space="preserve">Technology Integration:</w:t>
      </w:r>
      <w:r>
        <w:t xml:space="preserve"> </w:t>
      </w:r>
      <w:r>
        <w:t xml:space="preserve">Proficient in using digital tools like Learning Management Systems (LMS), interactive whiteboards, and educational software to enhance learning outcomes.</w:t>
      </w:r>
    </w:p>
    <w:p>
      <w:pPr>
        <w:numPr>
          <w:ilvl w:val="0"/>
          <w:numId w:val="1003"/>
        </w:numPr>
        <w:pStyle w:val="Compact"/>
      </w:pPr>
      <w:r>
        <w:rPr>
          <w:bCs/>
          <w:b/>
        </w:rPr>
        <w:t xml:space="preserve">Data Analysis:</w:t>
      </w:r>
      <w:r>
        <w:t xml:space="preserve"> </w:t>
      </w:r>
      <w:r>
        <w:t xml:space="preserve">Skilled in analyzing student performance data to inform curriculum revisions and improve teaching effectiveness.</w:t>
      </w:r>
    </w:p>
    <w:p>
      <w:pPr>
        <w:numPr>
          <w:ilvl w:val="0"/>
          <w:numId w:val="1003"/>
        </w:numPr>
        <w:pStyle w:val="Compact"/>
      </w:pPr>
      <w:r>
        <w:rPr>
          <w:bCs/>
          <w:b/>
        </w:rPr>
        <w:t xml:space="preserve">Cultural Sensitivity:</w:t>
      </w:r>
      <w:r>
        <w:t xml:space="preserve"> </w:t>
      </w:r>
      <w:r>
        <w:t xml:space="preserve">Ability to design curricula that respect Turkey’s multicultural identity while promoting national values and global competencies.</w:t>
      </w:r>
    </w:p>
    <w:bookmarkEnd w:id="25"/>
    <w:bookmarkStart w:id="26" w:name="certifications-training"/>
    <w:p>
      <w:pPr>
        <w:pStyle w:val="Heading2"/>
      </w:pPr>
      <w:r>
        <w:rPr>
          <w:bCs/>
          <w:b/>
        </w:rPr>
        <w:t xml:space="preserve">Certifications &amp; Training</w:t>
      </w:r>
    </w:p>
    <w:p>
      <w:pPr>
        <w:pStyle w:val="FirstParagraph"/>
      </w:pPr>
      <w:r>
        <w:rPr>
          <w:bCs/>
          <w:b/>
        </w:rPr>
        <w:t xml:space="preserve">International Certification in Curriculum Development</w:t>
      </w:r>
      <w:r>
        <w:br/>
      </w:r>
      <w:r>
        <w:t xml:space="preserve">UNESCO Institute for Education, Geneva, Switzerland</w:t>
      </w:r>
      <w:r>
        <w:br/>
      </w:r>
      <w:r>
        <w:t xml:space="preserve">[Year]</w:t>
      </w:r>
    </w:p>
    <w:p>
      <w:pPr>
        <w:pStyle w:val="BodyText"/>
      </w:pPr>
      <w:r>
        <w:rPr>
          <w:bCs/>
          <w:b/>
        </w:rPr>
        <w:t xml:space="preserve">Microsoft Certified Educator (MCE)</w:t>
      </w:r>
      <w:r>
        <w:br/>
      </w:r>
      <w:r>
        <w:t xml:space="preserve">Microsoft Education, Turkey</w:t>
      </w:r>
      <w:r>
        <w:br/>
      </w:r>
      <w:r>
        <w:t xml:space="preserve">[Year]</w:t>
      </w:r>
    </w:p>
    <w:bookmarkEnd w:id="26"/>
    <w:bookmarkStart w:id="29" w:name="projects-publications"/>
    <w:p>
      <w:pPr>
        <w:pStyle w:val="Heading2"/>
      </w:pPr>
      <w:r>
        <w:rPr>
          <w:bCs/>
          <w:b/>
        </w:rPr>
        <w:t xml:space="preserve">Projects &amp; Publications</w:t>
      </w:r>
    </w:p>
    <w:bookmarkStart w:id="27" w:name="X31f1845e29751d6eb5c22e7b6240afb9f37c8c9"/>
    <w:p>
      <w:pPr>
        <w:pStyle w:val="Heading3"/>
      </w:pPr>
      <w:r>
        <w:rPr>
          <w:bCs/>
          <w:b/>
        </w:rPr>
        <w:t xml:space="preserve">"Innovative Learning Pathways for Turkish Schools"</w:t>
      </w:r>
    </w:p>
    <w:p>
      <w:pPr>
        <w:pStyle w:val="FirstParagraph"/>
      </w:pPr>
      <w:r>
        <w:t xml:space="preserve">Developed a curriculum model for Ankara-based schools that combines traditional teaching with project-based learning, resulting in improved student engagement and academic performance.</w:t>
      </w:r>
    </w:p>
    <w:bookmarkEnd w:id="27"/>
    <w:bookmarkStart w:id="28" w:name="X166ba71090412be4f0d55a0110bfbfd18a8de90"/>
    <w:p>
      <w:pPr>
        <w:pStyle w:val="Heading3"/>
      </w:pPr>
      <w:r>
        <w:rPr>
          <w:bCs/>
          <w:b/>
        </w:rPr>
        <w:t xml:space="preserve">Article: "Curriculum Development in the Digital Age: Challenges and Opportunities in Turkey"</w:t>
      </w:r>
    </w:p>
    <w:p>
      <w:pPr>
        <w:pStyle w:val="FirstParagraph"/>
      </w:pPr>
      <w:r>
        <w:t xml:space="preserve">Published in the Turkish Journal of Educational Research, [Year]. Explored strategies for integrating digital literacy into curricula to meet global educational standards.</w:t>
      </w:r>
    </w:p>
    <w:bookmarkEnd w:id="28"/>
    <w:bookmarkEnd w:id="29"/>
    <w:bookmarkStart w:id="30" w:name="language-proficiency"/>
    <w:p>
      <w:pPr>
        <w:pStyle w:val="Heading2"/>
      </w:pPr>
      <w:r>
        <w:rPr>
          <w:bCs/>
          <w:b/>
        </w:rPr>
        <w:t xml:space="preserve">Language Proficiency</w:t>
      </w:r>
    </w:p>
    <w:p>
      <w:pPr>
        <w:numPr>
          <w:ilvl w:val="0"/>
          <w:numId w:val="1004"/>
        </w:numPr>
        <w:pStyle w:val="Compact"/>
      </w:pPr>
      <w:r>
        <w:t xml:space="preserve">Turkish: Native proficiency</w:t>
      </w:r>
    </w:p>
    <w:p>
      <w:pPr>
        <w:numPr>
          <w:ilvl w:val="0"/>
          <w:numId w:val="1004"/>
        </w:numPr>
        <w:pStyle w:val="Compact"/>
      </w:pPr>
      <w:r>
        <w:t xml:space="preserve">English: Advanced (IELTS 7.5, TOEFL 105)</w:t>
      </w:r>
    </w:p>
    <w:bookmarkEnd w:id="30"/>
    <w:bookmarkStart w:id="31" w:name="professional-affiliations"/>
    <w:p>
      <w:pPr>
        <w:pStyle w:val="Heading2"/>
      </w:pPr>
      <w:r>
        <w:rPr>
          <w:bCs/>
          <w:b/>
        </w:rPr>
        <w:t xml:space="preserve">Professional Affiliations</w:t>
      </w:r>
    </w:p>
    <w:p>
      <w:pPr>
        <w:pStyle w:val="FirstParagraph"/>
      </w:pPr>
      <w:r>
        <w:t xml:space="preserve">- Member of the Turkish Educational Research Association (TERA)</w:t>
      </w:r>
    </w:p>
    <w:p>
      <w:pPr>
        <w:pStyle w:val="BodyText"/>
      </w:pPr>
      <w:r>
        <w:t xml:space="preserve">- Affiliate of the Ankara Teachers’ Union (ATU)</w:t>
      </w:r>
    </w:p>
    <w:bookmarkEnd w:id="31"/>
    <w:bookmarkStart w:id="32" w:name="references"/>
    <w:p>
      <w:pPr>
        <w:pStyle w:val="Heading2"/>
      </w:pPr>
      <w:r>
        <w:rPr>
          <w:bCs/>
          <w:b/>
        </w:rPr>
        <w:t xml:space="preserve">References</w:t>
      </w:r>
    </w:p>
    <w:p>
      <w:pPr>
        <w:pStyle w:val="FirstParagraph"/>
      </w:pPr>
      <w:r>
        <w:t xml:space="preserve">Available upon request. Contact: [Your Email Address]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Turkey Ankara</dc:title>
  <dc:creator/>
  <dc:language>en</dc:language>
  <cp:keywords/>
  <dcterms:created xsi:type="dcterms:W3CDTF">2026-04-21T16:54:19Z</dcterms:created>
  <dcterms:modified xsi:type="dcterms:W3CDTF">2026-04-21T16:54:19Z</dcterms:modified>
</cp:coreProperties>
</file>

<file path=docProps/custom.xml><?xml version="1.0" encoding="utf-8"?>
<Properties xmlns="http://schemas.openxmlformats.org/officeDocument/2006/custom-properties" xmlns:vt="http://schemas.openxmlformats.org/officeDocument/2006/docPropsVTypes"/>
</file>