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United</w:t>
      </w:r>
      <w:r>
        <w:t xml:space="preserve"> </w:t>
      </w:r>
      <w:r>
        <w:t xml:space="preserve">Kingdom</w:t>
      </w:r>
      <w:r>
        <w:t xml:space="preserve"> </w:t>
      </w:r>
      <w:r>
        <w:t xml:space="preserve">London</w:t>
      </w:r>
    </w:p>
    <w:bookmarkStart w:id="29"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 Profile]</w:t>
      </w:r>
    </w:p>
    <w:p>
      <w:pPr>
        <w:pStyle w:val="BodyText"/>
      </w:pPr>
      <w:r>
        <w:rPr>
          <w:bCs/>
          <w:b/>
        </w:rPr>
        <w:t xml:space="preserve">Location:</w:t>
      </w:r>
      <w:r>
        <w:t xml:space="preserve"> </w:t>
      </w:r>
      <w:r>
        <w:t xml:space="preserve">United Kingdom London</w:t>
      </w:r>
    </w:p>
    <w:bookmarkStart w:id="20"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curricula tailored to the evolving needs of learners in the United Kingdom London. Proven expertise in aligning curriculum frameworks with national standards such as the UK National Curriculum, Ofsted requirements, and sector-specific qualifications. A passionate advocate for inclusive education and learner-centered pedagogy, with a strong focus on fostering academic excellence and practical skills development across diverse educational settings.</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Pioneer Learning Solutions (London)</w:t>
      </w:r>
    </w:p>
    <w:p>
      <w:pPr>
        <w:pStyle w:val="BodyText"/>
      </w:pPr>
      <w:r>
        <w:rPr>
          <w:iCs/>
          <w:i/>
        </w:rPr>
        <w:t xml:space="preserve">January 2019 – Present</w:t>
      </w:r>
    </w:p>
    <w:p>
      <w:pPr>
        <w:numPr>
          <w:ilvl w:val="0"/>
          <w:numId w:val="1001"/>
        </w:numPr>
        <w:pStyle w:val="Compact"/>
      </w:pPr>
      <w:r>
        <w:t xml:space="preserve">Collaborated with educational institutions in United Kingdom London to design and deliver customized curricula for primary, secondary, and vocational education sectors.</w:t>
      </w:r>
    </w:p>
    <w:p>
      <w:pPr>
        <w:numPr>
          <w:ilvl w:val="0"/>
          <w:numId w:val="1001"/>
        </w:numPr>
        <w:pStyle w:val="Compact"/>
      </w:pPr>
      <w:r>
        <w:t xml:space="preserve">Conducted extensive research on UK education policies, including the Department for Education (DfE) guidelines and the Early Years Foundation Stage (EYFS) framework.</w:t>
      </w:r>
    </w:p>
    <w:p>
      <w:pPr>
        <w:numPr>
          <w:ilvl w:val="0"/>
          <w:numId w:val="1001"/>
        </w:numPr>
        <w:pStyle w:val="Compact"/>
      </w:pPr>
      <w:r>
        <w:t xml:space="preserve">Developed interactive learning resources integrating digital technologies to enhance student engagement and meet Ofsted’s quality standards.</w:t>
      </w:r>
    </w:p>
    <w:p>
      <w:pPr>
        <w:numPr>
          <w:ilvl w:val="0"/>
          <w:numId w:val="1001"/>
        </w:numPr>
        <w:pStyle w:val="Compact"/>
      </w:pPr>
      <w:r>
        <w:t xml:space="preserve">Provided professional development workshops for educators in London, focusing on curriculum alignment with the UK’s focus on literacy, numeracy, and STEM (Science, Technology, Engineering, and Mathematics) initiatives.</w:t>
      </w:r>
    </w:p>
    <w:p>
      <w:pPr>
        <w:numPr>
          <w:ilvl w:val="0"/>
          <w:numId w:val="1001"/>
        </w:numPr>
        <w:pStyle w:val="Compact"/>
      </w:pPr>
      <w:r>
        <w:t xml:space="preserve">Evaluated existing curricula for effectiveness and updated them to reflect emerging educational trends such as sustainability education and digital literacy.</w:t>
      </w:r>
    </w:p>
    <w:bookmarkEnd w:id="21"/>
    <w:bookmarkStart w:id="22" w:name="curriculum-assistant"/>
    <w:p>
      <w:pPr>
        <w:pStyle w:val="Heading3"/>
      </w:pPr>
      <w:r>
        <w:t xml:space="preserve">Curriculum Assistant</w:t>
      </w:r>
    </w:p>
    <w:p>
      <w:pPr>
        <w:pStyle w:val="FirstParagraph"/>
      </w:pPr>
      <w:r>
        <w:rPr>
          <w:bCs/>
          <w:b/>
        </w:rPr>
        <w:t xml:space="preserve">Educational Innovations Ltd (London)</w:t>
      </w:r>
    </w:p>
    <w:p>
      <w:pPr>
        <w:pStyle w:val="BodyText"/>
      </w:pPr>
      <w:r>
        <w:rPr>
          <w:iCs/>
          <w:i/>
        </w:rPr>
        <w:t xml:space="preserve">September 2016 – December 2018</w:t>
      </w:r>
    </w:p>
    <w:p>
      <w:pPr>
        <w:numPr>
          <w:ilvl w:val="0"/>
          <w:numId w:val="1002"/>
        </w:numPr>
        <w:pStyle w:val="Compact"/>
      </w:pPr>
      <w:r>
        <w:t xml:space="preserve">Supported the creation of cross-curricular programs for secondary schools in United Kingdom London, emphasizing interdisciplinary learning and real-world applications.</w:t>
      </w:r>
    </w:p>
    <w:p>
      <w:pPr>
        <w:numPr>
          <w:ilvl w:val="0"/>
          <w:numId w:val="1002"/>
        </w:numPr>
        <w:pStyle w:val="Compact"/>
      </w:pPr>
      <w:r>
        <w:t xml:space="preserve">Collaborated with subject specialists to ensure curriculum materials adhered to the UK’s GCSE and A-Level specifications.</w:t>
      </w:r>
    </w:p>
    <w:p>
      <w:pPr>
        <w:numPr>
          <w:ilvl w:val="0"/>
          <w:numId w:val="1002"/>
        </w:numPr>
        <w:pStyle w:val="Compact"/>
      </w:pPr>
      <w:r>
        <w:t xml:space="preserve">Designed assessment frameworks aligned with the UK’s emphasis on formative and summative assessments, including the use of standardized testing tools.</w:t>
      </w:r>
    </w:p>
    <w:p>
      <w:pPr>
        <w:numPr>
          <w:ilvl w:val="0"/>
          <w:numId w:val="1002"/>
        </w:numPr>
        <w:pStyle w:val="Compact"/>
      </w:pPr>
      <w:r>
        <w:t xml:space="preserve">Contributed to the development of a digital platform for schools in London, enabling teachers to access and customize curricula based on student needs.</w:t>
      </w:r>
    </w:p>
    <w:p>
      <w:pPr>
        <w:numPr>
          <w:ilvl w:val="0"/>
          <w:numId w:val="1002"/>
        </w:numPr>
        <w:pStyle w:val="Compact"/>
      </w:pPr>
      <w:r>
        <w:t xml:space="preserve">Participated in regional education conferences in United Kingdom London, sharing best practices on curriculum innovation and student engagement strategies.</w:t>
      </w:r>
    </w:p>
    <w:bookmarkEnd w:id="22"/>
    <w:bookmarkStart w:id="23" w:name="junior-curriculum-developer"/>
    <w:p>
      <w:pPr>
        <w:pStyle w:val="Heading3"/>
      </w:pPr>
      <w:r>
        <w:t xml:space="preserve">Junior Curriculum Developer</w:t>
      </w:r>
    </w:p>
    <w:p>
      <w:pPr>
        <w:pStyle w:val="FirstParagraph"/>
      </w:pPr>
      <w:r>
        <w:rPr>
          <w:bCs/>
          <w:b/>
        </w:rPr>
        <w:t xml:space="preserve">Future Educators Group (London)</w:t>
      </w:r>
    </w:p>
    <w:p>
      <w:pPr>
        <w:pStyle w:val="BodyText"/>
      </w:pPr>
      <w:r>
        <w:rPr>
          <w:iCs/>
          <w:i/>
        </w:rPr>
        <w:t xml:space="preserve">June 2014 – August 2016</w:t>
      </w:r>
    </w:p>
    <w:p>
      <w:pPr>
        <w:numPr>
          <w:ilvl w:val="0"/>
          <w:numId w:val="1003"/>
        </w:numPr>
        <w:pStyle w:val="Compact"/>
      </w:pPr>
      <w:r>
        <w:t xml:space="preserve">Assisted in the development of early years and primary education curricula, ensuring compliance with UK Early Years Foundation Stage (EYFS) guidelines.</w:t>
      </w:r>
    </w:p>
    <w:p>
      <w:pPr>
        <w:numPr>
          <w:ilvl w:val="0"/>
          <w:numId w:val="1003"/>
        </w:numPr>
        <w:pStyle w:val="Compact"/>
      </w:pPr>
      <w:r>
        <w:t xml:space="preserve">Created lesson plans and activity guides for London-based schools, prioritizing inclusivity and accessibility for learners with diverse needs.</w:t>
      </w:r>
    </w:p>
    <w:p>
      <w:pPr>
        <w:numPr>
          <w:ilvl w:val="0"/>
          <w:numId w:val="1003"/>
        </w:numPr>
        <w:pStyle w:val="Compact"/>
      </w:pPr>
      <w:r>
        <w:t xml:space="preserve">Supported the integration of multicultural perspectives into curricula to reflect the demographics of United Kingdom London’s student population.</w:t>
      </w:r>
    </w:p>
    <w:p>
      <w:pPr>
        <w:numPr>
          <w:ilvl w:val="0"/>
          <w:numId w:val="1003"/>
        </w:numPr>
        <w:pStyle w:val="Compact"/>
      </w:pPr>
      <w:r>
        <w:t xml:space="preserve">Conducted pilot testing of new curriculum modules in collaboration with teachers and received feedback to refine content and delivery methods.</w:t>
      </w:r>
    </w:p>
    <w:p>
      <w:pPr>
        <w:numPr>
          <w:ilvl w:val="0"/>
          <w:numId w:val="1003"/>
        </w:numPr>
        <w:pStyle w:val="Compact"/>
      </w:pPr>
      <w:r>
        <w:t xml:space="preserve">Contributed to reports on curriculum effectiveness, providing data-driven insights for continuous improvement in educational outcomes.</w:t>
      </w:r>
    </w:p>
    <w:bookmarkEnd w:id="23"/>
    <w:bookmarkEnd w:id="24"/>
    <w:bookmarkStart w:id="25" w:name="education"/>
    <w:p>
      <w:pPr>
        <w:pStyle w:val="Heading2"/>
      </w:pPr>
      <w:r>
        <w:t xml:space="preserve">Education</w:t>
      </w:r>
    </w:p>
    <w:p>
      <w:pPr>
        <w:pStyle w:val="FirstParagraph"/>
      </w:pPr>
      <w:r>
        <w:rPr>
          <w:bCs/>
          <w:b/>
        </w:rPr>
        <w:t xml:space="preserve">MSc in Educational Curriculum Development</w:t>
      </w:r>
    </w:p>
    <w:p>
      <w:pPr>
        <w:pStyle w:val="BodyText"/>
      </w:pPr>
      <w:r>
        <w:rPr>
          <w:iCs/>
          <w:i/>
        </w:rPr>
        <w:t xml:space="preserve">University of London (UK)</w:t>
      </w:r>
    </w:p>
    <w:p>
      <w:pPr>
        <w:pStyle w:val="BodyText"/>
      </w:pPr>
      <w:r>
        <w:rPr>
          <w:iCs/>
          <w:i/>
        </w:rPr>
        <w:t xml:space="preserve">2013 – 2014</w:t>
      </w:r>
    </w:p>
    <w:p>
      <w:pPr>
        <w:numPr>
          <w:ilvl w:val="0"/>
          <w:numId w:val="1004"/>
        </w:numPr>
        <w:pStyle w:val="Compact"/>
      </w:pPr>
      <w:r>
        <w:t xml:space="preserve">Specialized in curriculum design, pedagogical strategies, and assessment methodologies aligned with UK educational standards.</w:t>
      </w:r>
    </w:p>
    <w:p>
      <w:pPr>
        <w:numPr>
          <w:ilvl w:val="0"/>
          <w:numId w:val="1004"/>
        </w:numPr>
        <w:pStyle w:val="Compact"/>
      </w:pPr>
      <w:r>
        <w:t xml:space="preserve">Completed a dissertation on "Enhancing Digital Literacy Through Curriculum Innovation in London Schools."</w:t>
      </w:r>
    </w:p>
    <w:p>
      <w:pPr>
        <w:pStyle w:val="FirstParagraph"/>
      </w:pPr>
      <w:r>
        <w:rPr>
          <w:bCs/>
          <w:b/>
        </w:rPr>
        <w:t xml:space="preserve">BSc in Education Studies</w:t>
      </w:r>
    </w:p>
    <w:p>
      <w:pPr>
        <w:pStyle w:val="BodyText"/>
      </w:pPr>
      <w:r>
        <w:rPr>
          <w:iCs/>
          <w:i/>
        </w:rPr>
        <w:t xml:space="preserve">King’s College London (UK)</w:t>
      </w:r>
    </w:p>
    <w:p>
      <w:pPr>
        <w:pStyle w:val="BodyText"/>
      </w:pPr>
      <w:r>
        <w:rPr>
          <w:iCs/>
          <w:i/>
        </w:rPr>
        <w:t xml:space="preserve">2010 – 2013</w:t>
      </w:r>
    </w:p>
    <w:p>
      <w:pPr>
        <w:numPr>
          <w:ilvl w:val="0"/>
          <w:numId w:val="1005"/>
        </w:numPr>
        <w:pStyle w:val="Compact"/>
      </w:pPr>
      <w:r>
        <w:t xml:space="preserve">Focused on educational theories, child development, and the role of curriculum in shaping societal values.</w:t>
      </w:r>
    </w:p>
    <w:p>
      <w:pPr>
        <w:numPr>
          <w:ilvl w:val="0"/>
          <w:numId w:val="1005"/>
        </w:numPr>
        <w:pStyle w:val="Compact"/>
      </w:pPr>
      <w:r>
        <w:t xml:space="preserve">Gained hands-on experience through placements in London schools, observing and participating in curriculum delivery.</w:t>
      </w:r>
    </w:p>
    <w:bookmarkEnd w:id="25"/>
    <w:bookmarkStart w:id="26" w:name="skills"/>
    <w:p>
      <w:pPr>
        <w:pStyle w:val="Heading2"/>
      </w:pPr>
      <w:r>
        <w:t xml:space="preserve">Skills</w:t>
      </w:r>
    </w:p>
    <w:p>
      <w:pPr>
        <w:numPr>
          <w:ilvl w:val="0"/>
          <w:numId w:val="1006"/>
        </w:numPr>
        <w:pStyle w:val="Compact"/>
      </w:pPr>
      <w:r>
        <w:rPr>
          <w:bCs/>
          <w:b/>
        </w:rPr>
        <w:t xml:space="preserve">Curriculum Design:</w:t>
      </w:r>
      <w:r>
        <w:t xml:space="preserve"> </w:t>
      </w:r>
      <w:r>
        <w:t xml:space="preserve">Proficient in creating curricula aligned with UK standards, including the National Curriculum for England, Wales, Scotland, and Northern Ireland.</w:t>
      </w:r>
    </w:p>
    <w:p>
      <w:pPr>
        <w:numPr>
          <w:ilvl w:val="0"/>
          <w:numId w:val="1006"/>
        </w:numPr>
        <w:pStyle w:val="Compact"/>
      </w:pPr>
      <w:r>
        <w:rPr>
          <w:bCs/>
          <w:b/>
        </w:rPr>
        <w:t xml:space="preserve">Educational Technology:</w:t>
      </w:r>
      <w:r>
        <w:t xml:space="preserve"> </w:t>
      </w:r>
      <w:r>
        <w:t xml:space="preserve">Skilled in using Learning Management Systems (LMS) like Moodle and Canvas to deliver digital curricula.</w:t>
      </w:r>
    </w:p>
    <w:p>
      <w:pPr>
        <w:numPr>
          <w:ilvl w:val="0"/>
          <w:numId w:val="1006"/>
        </w:numPr>
        <w:pStyle w:val="Compact"/>
      </w:pPr>
      <w:r>
        <w:rPr>
          <w:bCs/>
          <w:b/>
        </w:rPr>
        <w:t xml:space="preserve">Assessment Development:</w:t>
      </w:r>
      <w:r>
        <w:t xml:space="preserve"> </w:t>
      </w:r>
      <w:r>
        <w:t xml:space="preserve">Experienced in designing formative and summative assessments, including the use of standardized testing tools.</w:t>
      </w:r>
    </w:p>
    <w:p>
      <w:pPr>
        <w:numPr>
          <w:ilvl w:val="0"/>
          <w:numId w:val="1006"/>
        </w:numPr>
        <w:pStyle w:val="Compact"/>
      </w:pPr>
      <w:r>
        <w:rPr>
          <w:bCs/>
          <w:b/>
        </w:rPr>
        <w:t xml:space="preserve">Pedagogical Research:</w:t>
      </w:r>
      <w:r>
        <w:t xml:space="preserve"> </w:t>
      </w:r>
      <w:r>
        <w:t xml:space="preserve">Adept at analyzing educational research to inform curriculum development practices in United Kingdom London.</w:t>
      </w:r>
    </w:p>
    <w:p>
      <w:pPr>
        <w:numPr>
          <w:ilvl w:val="0"/>
          <w:numId w:val="1006"/>
        </w:numPr>
        <w:pStyle w:val="Compact"/>
      </w:pPr>
      <w:r>
        <w:rPr>
          <w:bCs/>
          <w:b/>
        </w:rPr>
        <w:t xml:space="preserve">Cross-Curricular Planning:</w:t>
      </w:r>
      <w:r>
        <w:t xml:space="preserve"> </w:t>
      </w:r>
      <w:r>
        <w:t xml:space="preserve">Ability to integrate subjects such as STEM, humanities, and arts into cohesive learning experiences.</w:t>
      </w:r>
    </w:p>
    <w:p>
      <w:pPr>
        <w:numPr>
          <w:ilvl w:val="0"/>
          <w:numId w:val="1006"/>
        </w:numPr>
        <w:pStyle w:val="Compact"/>
      </w:pPr>
      <w:r>
        <w:rPr>
          <w:bCs/>
          <w:b/>
        </w:rPr>
        <w:t xml:space="preserve">Communication:</w:t>
      </w:r>
      <w:r>
        <w:t xml:space="preserve"> </w:t>
      </w:r>
      <w:r>
        <w:t xml:space="preserve">Strong written and verbal communication skills for presenting curricula to stakeholders in the UK education sector.</w:t>
      </w:r>
    </w:p>
    <w:bookmarkEnd w:id="26"/>
    <w:bookmarkStart w:id="27" w:name="awards-recognition"/>
    <w:p>
      <w:pPr>
        <w:pStyle w:val="Heading2"/>
      </w:pPr>
      <w:r>
        <w:t xml:space="preserve">Awards &amp; Recognition</w:t>
      </w:r>
    </w:p>
    <w:p>
      <w:pPr>
        <w:pStyle w:val="FirstParagraph"/>
      </w:pPr>
      <w:r>
        <w:rPr>
          <w:bCs/>
          <w:b/>
        </w:rPr>
        <w:t xml:space="preserve">Outstanding Curriculum Innovation Award</w:t>
      </w:r>
    </w:p>
    <w:p>
      <w:pPr>
        <w:pStyle w:val="BodyText"/>
      </w:pPr>
      <w:r>
        <w:rPr>
          <w:iCs/>
          <w:i/>
        </w:rPr>
        <w:t xml:space="preserve">London Education Excellence Awards (2021)</w:t>
      </w:r>
    </w:p>
    <w:p>
      <w:pPr>
        <w:numPr>
          <w:ilvl w:val="0"/>
          <w:numId w:val="1007"/>
        </w:numPr>
        <w:pStyle w:val="Compact"/>
      </w:pPr>
      <w:r>
        <w:t xml:space="preserve">Awarded for the development of a digital curriculum that improved student engagement by 30% in London secondary schools.</w:t>
      </w:r>
    </w:p>
    <w:p>
      <w:pPr>
        <w:pStyle w:val="FirstParagraph"/>
      </w:pPr>
      <w:r>
        <w:rPr>
          <w:bCs/>
          <w:b/>
        </w:rPr>
        <w:t xml:space="preserve">Best Practice in Inclusive Education</w:t>
      </w:r>
    </w:p>
    <w:p>
      <w:pPr>
        <w:pStyle w:val="BodyText"/>
      </w:pPr>
      <w:r>
        <w:rPr>
          <w:iCs/>
          <w:i/>
        </w:rPr>
        <w:t xml:space="preserve">UK National Association of Head Teachers (NAHT) (2019)</w:t>
      </w:r>
    </w:p>
    <w:bookmarkEnd w:id="27"/>
    <w:bookmarkStart w:id="28" w:name="references"/>
    <w:p>
      <w:pPr>
        <w:pStyle w:val="Heading2"/>
      </w:pPr>
      <w:r>
        <w:t xml:space="preserve">References</w:t>
      </w:r>
    </w:p>
    <w:p>
      <w:pPr>
        <w:pStyle w:val="FirstParagraph"/>
      </w:pPr>
      <w:r>
        <w:t xml:space="preserve">Available upon request. References from educational institutions in United Kingdom London and professional associations such as the Association for Learning Technology (ALT).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United Kingdom London</dc:title>
  <dc:creator/>
  <dc:language>en</dc:language>
  <cp:keywords/>
  <dcterms:created xsi:type="dcterms:W3CDTF">2026-05-31T19:19:03Z</dcterms:created>
  <dcterms:modified xsi:type="dcterms:W3CDTF">2026-05-31T19:19:03Z</dcterms:modified>
</cp:coreProperties>
</file>

<file path=docProps/custom.xml><?xml version="1.0" encoding="utf-8"?>
<Properties xmlns="http://schemas.openxmlformats.org/officeDocument/2006/custom-properties" xmlns:vt="http://schemas.openxmlformats.org/officeDocument/2006/docPropsVTypes"/>
</file>