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a focus on creating innovative educational frameworks tailored to the evolving needs of learners in the United Kingdom. Specializing in aligning curricula with national standards, such as those set by Ofsted and the Department for Education, while ensuring relevance to local contexts like Manchester. With a strong background in designing programs that cater to diverse student populations, this Curriculum Developer is dedicated to fostering academic excellence and inclusivity within educational institutions across Manchester.</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Manchester Education Solutions</w:t>
      </w:r>
    </w:p>
    <w:p>
      <w:pPr>
        <w:pStyle w:val="BodyText"/>
      </w:pPr>
      <w:r>
        <w:rPr>
          <w:iCs/>
          <w:i/>
        </w:rPr>
        <w:t xml:space="preserve">January 2019 – Present</w:t>
      </w:r>
    </w:p>
    <w:p>
      <w:pPr>
        <w:numPr>
          <w:ilvl w:val="0"/>
          <w:numId w:val="1001"/>
        </w:numPr>
        <w:pStyle w:val="Compact"/>
      </w:pPr>
      <w:r>
        <w:t xml:space="preserve">Collaborated with schools across Manchester to design and implement cross-curricular programs that align with the UK National Curriculum, emphasizing STEM and digital literacy.</w:t>
      </w:r>
    </w:p>
    <w:p>
      <w:pPr>
        <w:numPr>
          <w:ilvl w:val="0"/>
          <w:numId w:val="1001"/>
        </w:numPr>
        <w:pStyle w:val="Compact"/>
      </w:pPr>
      <w:r>
        <w:t xml:space="preserve">Conducted needs assessments to identify gaps in existing curricula, resulting in the development of 15+ tailored educational resources for primary and secondary institutions in the United Kingdom Manchester area.</w:t>
      </w:r>
    </w:p>
    <w:p>
      <w:pPr>
        <w:numPr>
          <w:ilvl w:val="0"/>
          <w:numId w:val="1001"/>
        </w:numPr>
        <w:pStyle w:val="Compact"/>
      </w:pPr>
      <w:r>
        <w:t xml:space="preserve">Partnered with local stakeholders, including teachers and community organizations, to ensure cultural relevance and accessibility of curricula for diverse student demographics.</w:t>
      </w:r>
    </w:p>
    <w:p>
      <w:pPr>
        <w:numPr>
          <w:ilvl w:val="0"/>
          <w:numId w:val="1001"/>
        </w:numPr>
        <w:pStyle w:val="Compact"/>
      </w:pPr>
      <w:r>
        <w:t xml:space="preserve">Provided training sessions to educators on integrating new teaching methodologies, such as project-based learning and flipped classrooms, to enhance student engagement in Manchester schools.</w:t>
      </w:r>
    </w:p>
    <w:bookmarkEnd w:id="22"/>
    <w:bookmarkStart w:id="23" w:name="curriculum-assistant"/>
    <w:p>
      <w:pPr>
        <w:pStyle w:val="Heading3"/>
      </w:pPr>
      <w:r>
        <w:t xml:space="preserve">Curriculum Assistant</w:t>
      </w:r>
    </w:p>
    <w:p>
      <w:pPr>
        <w:pStyle w:val="FirstParagraph"/>
      </w:pPr>
      <w:r>
        <w:rPr>
          <w:bCs/>
          <w:b/>
        </w:rPr>
        <w:t xml:space="preserve">Greater Manchester Learning Hub</w:t>
      </w:r>
    </w:p>
    <w:p>
      <w:pPr>
        <w:pStyle w:val="BodyText"/>
      </w:pPr>
      <w:r>
        <w:rPr>
          <w:iCs/>
          <w:i/>
        </w:rPr>
        <w:t xml:space="preserve">June 2016 – December 2018</w:t>
      </w:r>
    </w:p>
    <w:p>
      <w:pPr>
        <w:numPr>
          <w:ilvl w:val="0"/>
          <w:numId w:val="1002"/>
        </w:numPr>
        <w:pStyle w:val="Compact"/>
      </w:pPr>
      <w:r>
        <w:t xml:space="preserve">Assisted in the creation of modular learning frameworks for vocational training programs, supporting over 500 students in Manchester to achieve industry certifications.</w:t>
      </w:r>
    </w:p>
    <w:p>
      <w:pPr>
        <w:numPr>
          <w:ilvl w:val="0"/>
          <w:numId w:val="1002"/>
        </w:numPr>
        <w:pStyle w:val="Compact"/>
      </w:pPr>
      <w:r>
        <w:t xml:space="preserve">Reviewed and updated existing course materials to reflect changes in UK educational policies and technological advancements, ensuring compliance with Ofsted standards.</w:t>
      </w:r>
    </w:p>
    <w:p>
      <w:pPr>
        <w:numPr>
          <w:ilvl w:val="0"/>
          <w:numId w:val="1002"/>
        </w:numPr>
        <w:pStyle w:val="Compact"/>
      </w:pPr>
      <w:r>
        <w:t xml:space="preserve">Supported the development of online learning platforms, enhancing accessibility for remote learners in rural areas of the United Kingdom Manchester region.</w:t>
      </w:r>
    </w:p>
    <w:bookmarkEnd w:id="23"/>
    <w:bookmarkEnd w:id="24"/>
    <w:bookmarkStart w:id="27" w:name="education"/>
    <w:p>
      <w:pPr>
        <w:pStyle w:val="Heading2"/>
      </w:pPr>
      <w:r>
        <w:t xml:space="preserve">Education</w:t>
      </w:r>
    </w:p>
    <w:bookmarkStart w:id="25" w:name="X01751e81d16e7c13d9df8a11672e0368c853e90"/>
    <w:p>
      <w:pPr>
        <w:pStyle w:val="Heading3"/>
      </w:pPr>
      <w:r>
        <w:t xml:space="preserve">MSc in Educational Leadership and Curriculum Development</w:t>
      </w:r>
    </w:p>
    <w:p>
      <w:pPr>
        <w:pStyle w:val="FirstParagraph"/>
      </w:pPr>
      <w:r>
        <w:rPr>
          <w:bCs/>
          <w:b/>
        </w:rPr>
        <w:t xml:space="preserve">The University of Manchester</w:t>
      </w:r>
    </w:p>
    <w:p>
      <w:pPr>
        <w:pStyle w:val="BodyText"/>
      </w:pPr>
      <w:r>
        <w:rPr>
          <w:iCs/>
          <w:i/>
        </w:rPr>
        <w:t xml:space="preserve">September 2015 – June 2017</w:t>
      </w:r>
    </w:p>
    <w:p>
      <w:pPr>
        <w:numPr>
          <w:ilvl w:val="0"/>
          <w:numId w:val="1003"/>
        </w:numPr>
        <w:pStyle w:val="Compact"/>
      </w:pPr>
      <w:r>
        <w:t xml:space="preserve">Specialized in curriculum design, assessment strategies, and educational policy analysis, with a focus on the United Kingdom Manchester context.</w:t>
      </w:r>
    </w:p>
    <w:p>
      <w:pPr>
        <w:numPr>
          <w:ilvl w:val="0"/>
          <w:numId w:val="1003"/>
        </w:numPr>
        <w:pStyle w:val="Compact"/>
      </w:pPr>
      <w:r>
        <w:t xml:space="preserve">Completed a dissertation on "Bridging the Gap: Curriculum Innovation in Diverse Urban Schools of Manchester," which received recognition for its practical applications.</w:t>
      </w:r>
    </w:p>
    <w:bookmarkEnd w:id="25"/>
    <w:bookmarkStart w:id="26" w:name="bed-hons-in-primary-education"/>
    <w:p>
      <w:pPr>
        <w:pStyle w:val="Heading3"/>
      </w:pPr>
      <w:r>
        <w:t xml:space="preserve">BEd (Hons) in Primary Education</w:t>
      </w:r>
    </w:p>
    <w:p>
      <w:pPr>
        <w:pStyle w:val="FirstParagraph"/>
      </w:pPr>
      <w:r>
        <w:rPr>
          <w:bCs/>
          <w:b/>
        </w:rPr>
        <w:t xml:space="preserve">University of Salford</w:t>
      </w:r>
    </w:p>
    <w:p>
      <w:pPr>
        <w:pStyle w:val="BodyText"/>
      </w:pPr>
      <w:r>
        <w:rPr>
          <w:iCs/>
          <w:i/>
        </w:rPr>
        <w:t xml:space="preserve">September 2011 – June 2014</w:t>
      </w:r>
    </w:p>
    <w:bookmarkEnd w:id="26"/>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K-12 and vocational curricula aligned with UK standards.</w:t>
      </w:r>
    </w:p>
    <w:p>
      <w:pPr>
        <w:numPr>
          <w:ilvl w:val="0"/>
          <w:numId w:val="1004"/>
        </w:numPr>
        <w:pStyle w:val="Compact"/>
      </w:pPr>
      <w:r>
        <w:rPr>
          <w:bCs/>
          <w:b/>
        </w:rPr>
        <w:t xml:space="preserve">Inclusive Education:</w:t>
      </w:r>
      <w:r>
        <w:t xml:space="preserve"> </w:t>
      </w:r>
      <w:r>
        <w:t xml:space="preserve">Proven ability to create equitable learning experiences for students of all abilities, with a focus on Manchester’s multicultural communities.</w:t>
      </w:r>
    </w:p>
    <w:p>
      <w:pPr>
        <w:numPr>
          <w:ilvl w:val="0"/>
          <w:numId w:val="1004"/>
        </w:numPr>
        <w:pStyle w:val="Compact"/>
      </w:pPr>
      <w:r>
        <w:rPr>
          <w:bCs/>
          <w:b/>
        </w:rPr>
        <w:t xml:space="preserve">Technology Integration:</w:t>
      </w:r>
      <w:r>
        <w:t xml:space="preserve"> </w:t>
      </w:r>
      <w:r>
        <w:t xml:space="preserve">Skilled in leveraging digital tools (e.g., Moodle, Google Classroom) to enhance curriculum delivery.</w:t>
      </w:r>
    </w:p>
    <w:p>
      <w:pPr>
        <w:numPr>
          <w:ilvl w:val="0"/>
          <w:numId w:val="1004"/>
        </w:numPr>
        <w:pStyle w:val="Compact"/>
      </w:pPr>
      <w:r>
        <w:rPr>
          <w:bCs/>
          <w:b/>
        </w:rPr>
        <w:t xml:space="preserve">Data Analysis:</w:t>
      </w:r>
      <w:r>
        <w:t xml:space="preserve"> </w:t>
      </w:r>
      <w:r>
        <w:t xml:space="preserve">Proficient in evaluating student performance data to refine curricular outcomes and improve teaching practices.</w:t>
      </w:r>
    </w:p>
    <w:p>
      <w:pPr>
        <w:numPr>
          <w:ilvl w:val="0"/>
          <w:numId w:val="1004"/>
        </w:numPr>
        <w:pStyle w:val="Compact"/>
      </w:pPr>
      <w:r>
        <w:rPr>
          <w:bCs/>
          <w:b/>
        </w:rPr>
        <w:t xml:space="preserve">Collaborative Leadership:</w:t>
      </w:r>
      <w:r>
        <w:t xml:space="preserve"> </w:t>
      </w:r>
      <w:r>
        <w:t xml:space="preserve">Experienced in leading cross-functional teams of educators, administrators, and policymakers across the United Kingdom Manchester region.</w:t>
      </w:r>
    </w:p>
    <w:bookmarkEnd w:id="28"/>
    <w:bookmarkStart w:id="29" w:name="certifications"/>
    <w:p>
      <w:pPr>
        <w:pStyle w:val="Heading2"/>
      </w:pPr>
      <w:r>
        <w:t xml:space="preserve">Certifications</w:t>
      </w:r>
    </w:p>
    <w:p>
      <w:pPr>
        <w:numPr>
          <w:ilvl w:val="0"/>
          <w:numId w:val="1005"/>
        </w:numPr>
        <w:pStyle w:val="Compact"/>
      </w:pPr>
      <w:r>
        <w:rPr>
          <w:bCs/>
          <w:b/>
        </w:rPr>
        <w:t xml:space="preserve">Qualified Teacher Status (QTS):</w:t>
      </w:r>
      <w:r>
        <w:t xml:space="preserve"> </w:t>
      </w:r>
      <w:r>
        <w:t xml:space="preserve">University of Salford, 2014</w:t>
      </w:r>
    </w:p>
    <w:p>
      <w:pPr>
        <w:numPr>
          <w:ilvl w:val="0"/>
          <w:numId w:val="1005"/>
        </w:numPr>
        <w:pStyle w:val="Compact"/>
      </w:pPr>
      <w:r>
        <w:rPr>
          <w:bCs/>
          <w:b/>
        </w:rPr>
        <w:t xml:space="preserve">Ofsted Inspection Preparation:</w:t>
      </w:r>
      <w:r>
        <w:t xml:space="preserve"> </w:t>
      </w:r>
      <w:r>
        <w:t xml:space="preserve">Manchester Education Authority, 2019</w:t>
      </w:r>
    </w:p>
    <w:p>
      <w:pPr>
        <w:numPr>
          <w:ilvl w:val="0"/>
          <w:numId w:val="1005"/>
        </w:numPr>
        <w:pStyle w:val="Compact"/>
      </w:pPr>
      <w:r>
        <w:rPr>
          <w:bCs/>
          <w:b/>
        </w:rPr>
        <w:t xml:space="preserve">Certificate in Digital Learning Design:</w:t>
      </w:r>
      <w:r>
        <w:t xml:space="preserve"> </w:t>
      </w:r>
      <w:r>
        <w:t xml:space="preserve">The Open University, 2020</w:t>
      </w:r>
    </w:p>
    <w:bookmarkEnd w:id="29"/>
    <w:bookmarkStart w:id="30" w:name="projects-and-portfolio"/>
    <w:p>
      <w:pPr>
        <w:pStyle w:val="Heading2"/>
      </w:pPr>
      <w:r>
        <w:t xml:space="preserve">Projects and Portfolio</w:t>
      </w:r>
    </w:p>
    <w:p>
      <w:pPr>
        <w:pStyle w:val="FirstParagraph"/>
      </w:pPr>
      <w:r>
        <w:rPr>
          <w:bCs/>
          <w:b/>
        </w:rPr>
        <w:t xml:space="preserve">"Manchester Futures Curriculum":</w:t>
      </w:r>
      <w:r>
        <w:t xml:space="preserve"> </w:t>
      </w:r>
      <w:r>
        <w:t xml:space="preserve">A flagship project developed in partnership with Manchester City Council, focusing on sustainability and employability skills for secondary students. The curriculum was adopted by 10+ schools across the United Kingdom Manchester area.</w:t>
      </w:r>
    </w:p>
    <w:p>
      <w:pPr>
        <w:pStyle w:val="BodyText"/>
      </w:pPr>
      <w:r>
        <w:rPr>
          <w:bCs/>
          <w:b/>
        </w:rPr>
        <w:t xml:space="preserve">"Digital Skills for All":</w:t>
      </w:r>
      <w:r>
        <w:t xml:space="preserve"> </w:t>
      </w:r>
      <w:r>
        <w:t xml:space="preserve">A vocational training program designed to equip adults in Greater Manchester with IT literacy and digital marketing skills, funded by the Department for Education.</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Association for Learning Development in Higher Education (ALDHE)</w:t>
      </w:r>
    </w:p>
    <w:p>
      <w:pPr>
        <w:numPr>
          <w:ilvl w:val="0"/>
          <w:numId w:val="1006"/>
        </w:numPr>
        <w:pStyle w:val="Compact"/>
      </w:pPr>
      <w:r>
        <w:rPr>
          <w:bCs/>
          <w:b/>
        </w:rPr>
        <w:t xml:space="preserve">Manchester Educators Network</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2025-11-30T22:26:29Z</dcterms:created>
  <dcterms:modified xsi:type="dcterms:W3CDTF">2025-11-30T22:26:29Z</dcterms:modified>
</cp:coreProperties>
</file>

<file path=docProps/custom.xml><?xml version="1.0" encoding="utf-8"?>
<Properties xmlns="http://schemas.openxmlformats.org/officeDocument/2006/custom-properties" xmlns:vt="http://schemas.openxmlformats.org/officeDocument/2006/docPropsVTypes"/>
</file>